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80915" w:rsidR="00B92B86" w:rsidP="0049749B" w:rsidRDefault="00B92B86" w14:paraId="36886ab" w14:textId="36886ab">
      <w:pPr>
        <w:spacing w:after="0" w:line="240" w:lineRule="auto"/>
        <w:jc w:val="right"/>
        <w15:collapsed w:val="false"/>
        <w:rPr>
          <w:rFonts w:ascii="Arial" w:hAnsi="Arial" w:cs="Arial"/>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880915" w:rsidR="00880915" w:rsidTr="00E83461">
        <w:trPr>
          <w:jc w:val="right"/>
        </w:trPr>
        <w:tc>
          <w:tcPr>
            <w:tcW w:w="4320" w:type="dxa"/>
          </w:tcPr>
          <w:p w:rsidRPr="00880915" w:rsidR="00340399" w:rsidP="0095748B" w:rsidRDefault="002F61DE">
            <w:pPr>
              <w:pStyle w:val="VSVerzija"/>
              <w:jc w:val="right"/>
              <w:rPr>
                <w:rFonts w:ascii="Arial" w:hAnsi="Arial" w:cs="Arial"/>
              </w:rPr>
            </w:pPr>
            <w:r w:rsidRPr="00880915">
              <w:rPr>
                <w:rFonts w:ascii="Arial" w:hAnsi="Arial" w:cs="Arial"/>
              </w:rPr>
              <w:t>Poslovni b</w:t>
            </w:r>
            <w:r w:rsidRPr="00880915" w:rsidR="0092437B">
              <w:rPr>
                <w:rFonts w:ascii="Arial" w:hAnsi="Arial" w:cs="Arial"/>
              </w:rPr>
              <w:t xml:space="preserve">roj: </w:t>
            </w:r>
            <w:r w:rsidRPr="00880915" w:rsidR="00891079">
              <w:rPr>
                <w:rFonts w:ascii="Arial" w:hAnsi="Arial" w:cs="Arial"/>
              </w:rPr>
              <w:t>10</w:t>
            </w:r>
            <w:r w:rsidRPr="00880915">
              <w:rPr>
                <w:rFonts w:ascii="Arial" w:hAnsi="Arial" w:cs="Arial"/>
              </w:rPr>
              <w:t xml:space="preserve"> </w:t>
            </w:r>
            <w:r w:rsidRPr="00880915" w:rsidR="00891079">
              <w:rPr>
                <w:rFonts w:ascii="Arial" w:hAnsi="Arial" w:cs="Arial"/>
              </w:rPr>
              <w:t>St</w:t>
            </w:r>
            <w:r w:rsidRPr="00880915" w:rsidR="0092437B">
              <w:rPr>
                <w:rFonts w:ascii="Arial" w:hAnsi="Arial" w:cs="Arial"/>
              </w:rPr>
              <w:t>-</w:t>
            </w:r>
            <w:r w:rsidRPr="00880915" w:rsidR="00A7290A">
              <w:rPr>
                <w:rFonts w:ascii="Arial" w:hAnsi="Arial" w:cs="Arial"/>
              </w:rPr>
              <w:t>319</w:t>
            </w:r>
            <w:r w:rsidRPr="00880915" w:rsidR="00340399">
              <w:rPr>
                <w:rFonts w:ascii="Arial" w:hAnsi="Arial" w:cs="Arial"/>
              </w:rPr>
              <w:t>/</w:t>
            </w:r>
            <w:r w:rsidRPr="00880915" w:rsidR="005D6DF6">
              <w:rPr>
                <w:rFonts w:ascii="Arial" w:hAnsi="Arial" w:cs="Arial"/>
              </w:rPr>
              <w:t>20</w:t>
            </w:r>
            <w:r w:rsidRPr="00880915" w:rsidR="003279B3">
              <w:rPr>
                <w:rFonts w:ascii="Arial" w:hAnsi="Arial" w:cs="Arial"/>
              </w:rPr>
              <w:t>21</w:t>
            </w:r>
            <w:r w:rsidRPr="00880915" w:rsidR="00891079">
              <w:rPr>
                <w:rFonts w:ascii="Arial" w:hAnsi="Arial" w:cs="Arial"/>
              </w:rPr>
              <w:t>-</w:t>
            </w:r>
            <w:r w:rsidRPr="00880915" w:rsidR="0095748B">
              <w:rPr>
                <w:rFonts w:ascii="Arial" w:hAnsi="Arial" w:cs="Arial"/>
              </w:rPr>
              <w:t>34</w:t>
            </w:r>
          </w:p>
        </w:tc>
      </w:tr>
    </w:tbl>
    <w:p w:rsidRPr="00880915" w:rsidR="003D557F" w:rsidP="003D557F" w:rsidRDefault="003D557F">
      <w:pPr>
        <w:spacing w:after="0" w:line="240" w:lineRule="auto"/>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 xml:space="preserve">       REPUBLIKA HRVATSKA</w:t>
      </w:r>
    </w:p>
    <w:p w:rsidRPr="00880915" w:rsidR="003D557F" w:rsidP="003D557F" w:rsidRDefault="003D557F">
      <w:pPr>
        <w:spacing w:after="0" w:line="240" w:lineRule="auto"/>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 xml:space="preserve">TRGOVAČKI SUD U VARAŽDINU </w:t>
      </w:r>
      <w:r w:rsidRPr="00880915">
        <w:rPr>
          <w:rFonts w:ascii="Arial" w:hAnsi="Arial" w:eastAsia="Times New Roman" w:cs="Arial"/>
          <w:sz w:val="24"/>
          <w:szCs w:val="24"/>
          <w:lang w:eastAsia="hr-HR"/>
        </w:rPr>
        <w:tab/>
      </w:r>
      <w:r w:rsidRPr="00880915">
        <w:rPr>
          <w:rFonts w:ascii="Arial" w:hAnsi="Arial" w:eastAsia="Times New Roman" w:cs="Arial"/>
          <w:sz w:val="24"/>
          <w:szCs w:val="24"/>
          <w:lang w:eastAsia="hr-HR"/>
        </w:rPr>
        <w:tab/>
      </w:r>
      <w:r w:rsidRPr="00880915">
        <w:rPr>
          <w:rFonts w:ascii="Arial" w:hAnsi="Arial" w:eastAsia="Times New Roman" w:cs="Arial"/>
          <w:sz w:val="24"/>
          <w:szCs w:val="24"/>
          <w:lang w:eastAsia="hr-HR"/>
        </w:rPr>
        <w:tab/>
        <w:t xml:space="preserve">                      </w:t>
      </w:r>
    </w:p>
    <w:p w:rsidRPr="00880915" w:rsidR="003D557F" w:rsidP="003D557F" w:rsidRDefault="003D557F">
      <w:pPr>
        <w:spacing w:after="0" w:line="240" w:lineRule="auto"/>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 xml:space="preserve">     Varaždin, Ul. braće Radić 2</w:t>
      </w:r>
    </w:p>
    <w:p w:rsidRPr="00880915" w:rsidR="003D557F" w:rsidP="003D557F" w:rsidRDefault="003D557F">
      <w:pPr>
        <w:spacing w:after="0" w:line="240" w:lineRule="auto"/>
        <w:rPr>
          <w:rFonts w:ascii="Arial" w:hAnsi="Arial" w:eastAsia="Times New Roman" w:cs="Arial"/>
          <w:sz w:val="24"/>
          <w:szCs w:val="24"/>
          <w:lang w:eastAsia="hr-HR"/>
        </w:rPr>
      </w:pPr>
    </w:p>
    <w:p w:rsidRPr="00880915" w:rsidR="003D557F" w:rsidP="003D557F" w:rsidRDefault="003D557F">
      <w:pPr>
        <w:spacing w:after="0" w:line="240" w:lineRule="auto"/>
        <w:jc w:val="center"/>
        <w:rPr>
          <w:rFonts w:ascii="Arial" w:hAnsi="Arial" w:eastAsia="Times New Roman" w:cs="Arial"/>
          <w:sz w:val="24"/>
          <w:szCs w:val="24"/>
          <w:lang w:eastAsia="hr-HR"/>
        </w:rPr>
      </w:pPr>
    </w:p>
    <w:p w:rsidRPr="00880915" w:rsidR="003D557F" w:rsidP="003D557F" w:rsidRDefault="003D557F">
      <w:pPr>
        <w:spacing w:after="0" w:line="240" w:lineRule="auto"/>
        <w:jc w:val="center"/>
        <w:rPr>
          <w:rFonts w:ascii="Arial" w:hAnsi="Arial" w:eastAsia="Times New Roman" w:cs="Arial"/>
          <w:sz w:val="24"/>
          <w:szCs w:val="24"/>
          <w:lang w:eastAsia="hr-HR"/>
        </w:rPr>
      </w:pPr>
      <w:r w:rsidRPr="00880915">
        <w:rPr>
          <w:rFonts w:ascii="Arial" w:hAnsi="Arial" w:eastAsia="Times New Roman" w:cs="Arial"/>
          <w:sz w:val="24"/>
          <w:szCs w:val="24"/>
          <w:lang w:eastAsia="hr-HR"/>
        </w:rPr>
        <w:t xml:space="preserve">Z A P I S N I K </w:t>
      </w:r>
    </w:p>
    <w:p w:rsidRPr="00880915" w:rsidR="003D557F" w:rsidP="003D557F" w:rsidRDefault="003D557F">
      <w:pPr>
        <w:spacing w:after="0" w:line="240" w:lineRule="auto"/>
        <w:jc w:val="center"/>
        <w:rPr>
          <w:rFonts w:ascii="Arial" w:hAnsi="Arial" w:eastAsia="Times New Roman" w:cs="Arial"/>
          <w:sz w:val="24"/>
          <w:szCs w:val="24"/>
          <w:lang w:eastAsia="hr-HR"/>
        </w:rPr>
      </w:pPr>
      <w:r w:rsidRPr="00880915">
        <w:rPr>
          <w:rFonts w:ascii="Arial" w:hAnsi="Arial" w:eastAsia="Times New Roman" w:cs="Arial"/>
          <w:sz w:val="24"/>
          <w:szCs w:val="24"/>
          <w:lang w:eastAsia="hr-HR"/>
        </w:rPr>
        <w:t xml:space="preserve">od </w:t>
      </w:r>
      <w:r w:rsidRPr="00880915" w:rsidR="003279B3">
        <w:rPr>
          <w:rFonts w:ascii="Arial" w:hAnsi="Arial" w:eastAsia="Times New Roman" w:cs="Arial"/>
          <w:sz w:val="24"/>
          <w:szCs w:val="24"/>
          <w:lang w:eastAsia="hr-HR"/>
        </w:rPr>
        <w:t>30</w:t>
      </w:r>
      <w:r w:rsidRPr="00880915">
        <w:rPr>
          <w:rFonts w:ascii="Arial" w:hAnsi="Arial" w:eastAsia="Times New Roman" w:cs="Arial"/>
          <w:sz w:val="24"/>
          <w:szCs w:val="24"/>
          <w:lang w:eastAsia="hr-HR"/>
        </w:rPr>
        <w:t xml:space="preserve">. </w:t>
      </w:r>
      <w:r w:rsidRPr="00880915" w:rsidR="003279B3">
        <w:rPr>
          <w:rFonts w:ascii="Arial" w:hAnsi="Arial" w:eastAsia="Times New Roman" w:cs="Arial"/>
          <w:sz w:val="24"/>
          <w:szCs w:val="24"/>
          <w:lang w:eastAsia="hr-HR"/>
        </w:rPr>
        <w:t>kolovoza</w:t>
      </w:r>
      <w:r w:rsidRPr="00880915" w:rsidR="005D6DF6">
        <w:rPr>
          <w:rFonts w:ascii="Arial" w:hAnsi="Arial" w:eastAsia="Times New Roman" w:cs="Arial"/>
          <w:sz w:val="24"/>
          <w:szCs w:val="24"/>
          <w:lang w:eastAsia="hr-HR"/>
        </w:rPr>
        <w:t xml:space="preserve"> 202</w:t>
      </w:r>
      <w:r w:rsidRPr="00880915" w:rsidR="008E2C4D">
        <w:rPr>
          <w:rFonts w:ascii="Arial" w:hAnsi="Arial" w:eastAsia="Times New Roman" w:cs="Arial"/>
          <w:sz w:val="24"/>
          <w:szCs w:val="24"/>
          <w:lang w:eastAsia="hr-HR"/>
        </w:rPr>
        <w:t>1</w:t>
      </w:r>
      <w:r w:rsidRPr="00880915">
        <w:rPr>
          <w:rFonts w:ascii="Arial" w:hAnsi="Arial" w:eastAsia="Times New Roman" w:cs="Arial"/>
          <w:sz w:val="24"/>
          <w:szCs w:val="24"/>
          <w:lang w:eastAsia="hr-HR"/>
        </w:rPr>
        <w:t>.</w:t>
      </w:r>
    </w:p>
    <w:p w:rsidRPr="00880915" w:rsidR="003D557F" w:rsidP="003D557F" w:rsidRDefault="003D557F">
      <w:pPr>
        <w:spacing w:after="0" w:line="240" w:lineRule="auto"/>
        <w:jc w:val="center"/>
        <w:rPr>
          <w:rFonts w:ascii="Arial" w:hAnsi="Arial" w:eastAsia="Times New Roman" w:cs="Arial"/>
          <w:sz w:val="24"/>
          <w:szCs w:val="24"/>
          <w:lang w:eastAsia="hr-HR"/>
        </w:rPr>
      </w:pPr>
    </w:p>
    <w:p w:rsidRPr="00880915" w:rsidR="003D557F" w:rsidP="003D557F" w:rsidRDefault="003D557F">
      <w:pPr>
        <w:spacing w:after="0" w:line="240" w:lineRule="auto"/>
        <w:jc w:val="center"/>
        <w:rPr>
          <w:rFonts w:ascii="Arial" w:hAnsi="Arial" w:eastAsia="Times New Roman" w:cs="Arial"/>
          <w:sz w:val="24"/>
          <w:szCs w:val="24"/>
          <w:lang w:eastAsia="hr-HR"/>
        </w:rPr>
      </w:pPr>
      <w:r w:rsidRPr="00880915">
        <w:rPr>
          <w:rFonts w:ascii="Arial" w:hAnsi="Arial" w:eastAsia="Times New Roman" w:cs="Arial"/>
          <w:sz w:val="24"/>
          <w:szCs w:val="24"/>
          <w:lang w:eastAsia="hr-HR"/>
        </w:rPr>
        <w:t>sastavljen kod Trgovačkog suda u Varaždinu</w:t>
      </w:r>
    </w:p>
    <w:p w:rsidRPr="00880915" w:rsidR="00891079" w:rsidP="00A7290A" w:rsidRDefault="008C5CEC">
      <w:pPr>
        <w:spacing w:after="0" w:line="240" w:lineRule="auto"/>
        <w:jc w:val="center"/>
        <w:rPr>
          <w:rFonts w:ascii="Arial" w:hAnsi="Arial" w:eastAsia="Times New Roman" w:cs="Arial"/>
          <w:sz w:val="24"/>
          <w:szCs w:val="24"/>
          <w:lang w:eastAsia="hr-HR"/>
        </w:rPr>
      </w:pPr>
      <w:r w:rsidRPr="00880915">
        <w:rPr>
          <w:rFonts w:ascii="Arial" w:hAnsi="Arial" w:eastAsia="Times New Roman" w:cs="Arial"/>
          <w:sz w:val="24"/>
          <w:szCs w:val="24"/>
          <w:lang w:eastAsia="hr-HR"/>
        </w:rPr>
        <w:t xml:space="preserve">o održanom ispitnom i izvještajnom ročištu </w:t>
      </w:r>
      <w:r w:rsidRPr="00880915" w:rsidR="003D557F">
        <w:rPr>
          <w:rFonts w:ascii="Arial" w:hAnsi="Arial" w:eastAsia="Times New Roman" w:cs="Arial"/>
          <w:sz w:val="24"/>
          <w:szCs w:val="24"/>
          <w:lang w:eastAsia="hr-HR"/>
        </w:rPr>
        <w:t xml:space="preserve">u stečajnom postupku nad </w:t>
      </w:r>
      <w:r w:rsidRPr="00880915" w:rsidR="00891079">
        <w:rPr>
          <w:rFonts w:ascii="Arial" w:hAnsi="Arial" w:eastAsia="Times New Roman" w:cs="Arial"/>
          <w:sz w:val="24"/>
          <w:szCs w:val="24"/>
          <w:lang w:eastAsia="hr-HR"/>
        </w:rPr>
        <w:t>dužnikom</w:t>
      </w:r>
    </w:p>
    <w:p w:rsidRPr="00880915" w:rsidR="00A7290A" w:rsidP="00A7290A" w:rsidRDefault="00A7290A">
      <w:pPr>
        <w:spacing w:after="0" w:line="240" w:lineRule="auto"/>
        <w:jc w:val="center"/>
        <w:rPr>
          <w:rFonts w:ascii="Arial" w:hAnsi="Arial" w:eastAsia="Times New Roman" w:cs="Arial"/>
          <w:sz w:val="24"/>
          <w:szCs w:val="24"/>
          <w:lang w:eastAsia="hr-HR"/>
        </w:rPr>
      </w:pPr>
      <w:r w:rsidRPr="00880915">
        <w:rPr>
          <w:rFonts w:ascii="Arial" w:hAnsi="Arial" w:eastAsia="Times New Roman" w:cs="Arial"/>
          <w:sz w:val="24"/>
          <w:szCs w:val="24"/>
          <w:lang w:eastAsia="hr-HR"/>
        </w:rPr>
        <w:t>Stečajna masa iza ZOO CENTAR d.o.o. u stečaju, Osijek,</w:t>
      </w:r>
    </w:p>
    <w:p w:rsidRPr="00880915" w:rsidR="003D557F" w:rsidP="00A7290A" w:rsidRDefault="00A7290A">
      <w:pPr>
        <w:spacing w:after="0" w:line="240" w:lineRule="auto"/>
        <w:jc w:val="center"/>
        <w:rPr>
          <w:rFonts w:ascii="Arial" w:hAnsi="Arial" w:eastAsia="Times New Roman" w:cs="Arial"/>
          <w:sz w:val="24"/>
          <w:szCs w:val="24"/>
          <w:lang w:eastAsia="hr-HR"/>
        </w:rPr>
      </w:pPr>
      <w:r w:rsidRPr="00880915">
        <w:rPr>
          <w:rFonts w:ascii="Arial" w:hAnsi="Arial" w:eastAsia="Times New Roman" w:cs="Arial"/>
          <w:sz w:val="24"/>
          <w:szCs w:val="24"/>
          <w:lang w:eastAsia="hr-HR"/>
        </w:rPr>
        <w:t>Kapucinska ulica 27, OIB:59931373663</w:t>
      </w:r>
    </w:p>
    <w:p w:rsidRPr="00880915" w:rsidR="00A138B8" w:rsidP="003D557F" w:rsidRDefault="00A138B8">
      <w:pPr>
        <w:spacing w:after="0" w:line="240" w:lineRule="auto"/>
        <w:jc w:val="both"/>
        <w:rPr>
          <w:rFonts w:ascii="Arial" w:hAnsi="Arial" w:eastAsia="Times New Roman" w:cs="Arial"/>
          <w:sz w:val="24"/>
          <w:szCs w:val="24"/>
          <w:lang w:eastAsia="hr-HR"/>
        </w:rPr>
      </w:pPr>
    </w:p>
    <w:p w:rsidRPr="00880915" w:rsidR="00A138B8" w:rsidP="003D557F" w:rsidRDefault="00A138B8">
      <w:pPr>
        <w:spacing w:after="0" w:line="240" w:lineRule="auto"/>
        <w:jc w:val="both"/>
        <w:rPr>
          <w:rFonts w:ascii="Arial" w:hAnsi="Arial" w:eastAsia="Times New Roman" w:cs="Arial"/>
          <w:sz w:val="24"/>
          <w:szCs w:val="24"/>
          <w:lang w:eastAsia="hr-HR"/>
        </w:rPr>
      </w:pPr>
    </w:p>
    <w:p w:rsidRPr="00880915" w:rsidR="003D557F" w:rsidP="003D557F" w:rsidRDefault="003D557F">
      <w:pPr>
        <w:spacing w:after="0" w:line="240" w:lineRule="auto"/>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Nazočni od strane suda:</w:t>
      </w:r>
    </w:p>
    <w:p w:rsidRPr="00880915" w:rsidR="003D557F" w:rsidP="003D557F" w:rsidRDefault="003D557F">
      <w:pPr>
        <w:spacing w:after="0" w:line="240" w:lineRule="auto"/>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 xml:space="preserve">Stečajni sudac: </w:t>
      </w:r>
      <w:r w:rsidRPr="00880915" w:rsidR="00891079">
        <w:rPr>
          <w:rFonts w:ascii="Arial" w:hAnsi="Arial" w:eastAsia="Times New Roman" w:cs="Arial"/>
          <w:sz w:val="24"/>
          <w:szCs w:val="24"/>
          <w:lang w:eastAsia="hr-HR"/>
        </w:rPr>
        <w:t xml:space="preserve">Denis Krnjak </w:t>
      </w:r>
    </w:p>
    <w:p w:rsidRPr="00880915" w:rsidR="003D557F" w:rsidP="003D557F" w:rsidRDefault="00891079">
      <w:pPr>
        <w:spacing w:after="0" w:line="240" w:lineRule="auto"/>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Zapisničar</w:t>
      </w:r>
      <w:r w:rsidRPr="00880915" w:rsidR="003D557F">
        <w:rPr>
          <w:rFonts w:ascii="Arial" w:hAnsi="Arial" w:eastAsia="Times New Roman" w:cs="Arial"/>
          <w:sz w:val="24"/>
          <w:szCs w:val="24"/>
          <w:lang w:eastAsia="hr-HR"/>
        </w:rPr>
        <w:t xml:space="preserve">: </w:t>
      </w:r>
      <w:r w:rsidRPr="00880915">
        <w:rPr>
          <w:rFonts w:ascii="Arial" w:hAnsi="Arial" w:eastAsia="Times New Roman" w:cs="Arial"/>
          <w:sz w:val="24"/>
          <w:szCs w:val="24"/>
          <w:lang w:eastAsia="hr-HR"/>
        </w:rPr>
        <w:t xml:space="preserve">Nevenka Vuković </w:t>
      </w:r>
    </w:p>
    <w:p w:rsidRPr="00880915" w:rsidR="003D557F" w:rsidP="003D557F" w:rsidRDefault="003D557F">
      <w:pPr>
        <w:spacing w:after="0" w:line="240" w:lineRule="auto"/>
        <w:jc w:val="both"/>
        <w:rPr>
          <w:rFonts w:ascii="Arial" w:hAnsi="Arial" w:eastAsia="Times New Roman" w:cs="Arial"/>
          <w:sz w:val="24"/>
          <w:szCs w:val="24"/>
          <w:lang w:eastAsia="hr-HR"/>
        </w:rPr>
      </w:pPr>
    </w:p>
    <w:p w:rsidRPr="00880915" w:rsidR="003D557F" w:rsidP="003D557F" w:rsidRDefault="008C5CEC">
      <w:pPr>
        <w:spacing w:after="0" w:line="240" w:lineRule="auto"/>
        <w:ind w:firstLine="708"/>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 xml:space="preserve">Početak u </w:t>
      </w:r>
      <w:r w:rsidRPr="00880915" w:rsidR="00A7290A">
        <w:rPr>
          <w:rFonts w:ascii="Arial" w:hAnsi="Arial" w:eastAsia="Times New Roman" w:cs="Arial"/>
          <w:sz w:val="24"/>
          <w:szCs w:val="24"/>
          <w:lang w:eastAsia="hr-HR"/>
        </w:rPr>
        <w:t>12</w:t>
      </w:r>
      <w:r w:rsidRPr="00880915" w:rsidR="003D557F">
        <w:rPr>
          <w:rFonts w:ascii="Arial" w:hAnsi="Arial" w:eastAsia="Times New Roman" w:cs="Arial"/>
          <w:sz w:val="24"/>
          <w:szCs w:val="24"/>
          <w:lang w:eastAsia="hr-HR"/>
        </w:rPr>
        <w:t>:</w:t>
      </w:r>
      <w:r w:rsidRPr="00880915" w:rsidR="003279B3">
        <w:rPr>
          <w:rFonts w:ascii="Arial" w:hAnsi="Arial" w:eastAsia="Times New Roman" w:cs="Arial"/>
          <w:sz w:val="24"/>
          <w:szCs w:val="24"/>
          <w:lang w:eastAsia="hr-HR"/>
        </w:rPr>
        <w:t>3</w:t>
      </w:r>
      <w:r w:rsidRPr="00880915" w:rsidR="003D557F">
        <w:rPr>
          <w:rFonts w:ascii="Arial" w:hAnsi="Arial" w:eastAsia="Times New Roman" w:cs="Arial"/>
          <w:sz w:val="24"/>
          <w:szCs w:val="24"/>
          <w:lang w:eastAsia="hr-HR"/>
        </w:rPr>
        <w:t>0 sati.</w:t>
      </w:r>
    </w:p>
    <w:p w:rsidRPr="00880915" w:rsidR="003D557F" w:rsidP="003D557F" w:rsidRDefault="003D557F">
      <w:pPr>
        <w:spacing w:after="0" w:line="240" w:lineRule="auto"/>
        <w:jc w:val="both"/>
        <w:rPr>
          <w:rFonts w:ascii="Arial" w:hAnsi="Arial" w:eastAsia="Times New Roman" w:cs="Arial"/>
          <w:sz w:val="24"/>
          <w:szCs w:val="24"/>
          <w:lang w:eastAsia="hr-HR"/>
        </w:rPr>
      </w:pPr>
    </w:p>
    <w:p w:rsidRPr="00880915" w:rsidR="00B10E42" w:rsidP="00B10E42" w:rsidRDefault="00B10E42">
      <w:pPr>
        <w:spacing w:after="0" w:line="240" w:lineRule="auto"/>
        <w:jc w:val="both"/>
        <w:rPr>
          <w:rFonts w:ascii="Arial" w:hAnsi="Arial" w:eastAsia="Times New Roman" w:cs="Arial"/>
          <w:sz w:val="24"/>
          <w:szCs w:val="24"/>
          <w:lang w:eastAsia="hr-HR"/>
        </w:rPr>
      </w:pPr>
    </w:p>
    <w:p w:rsidRPr="00880915" w:rsidR="003D557F" w:rsidP="003D557F" w:rsidRDefault="003D557F">
      <w:pPr>
        <w:spacing w:after="0" w:line="240" w:lineRule="auto"/>
        <w:ind w:firstLine="708"/>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Poziv za ispitno ročište obja</w:t>
      </w:r>
      <w:r w:rsidRPr="00880915" w:rsidR="00891079">
        <w:rPr>
          <w:rFonts w:ascii="Arial" w:hAnsi="Arial" w:eastAsia="Times New Roman" w:cs="Arial"/>
          <w:sz w:val="24"/>
          <w:szCs w:val="24"/>
          <w:lang w:eastAsia="hr-HR"/>
        </w:rPr>
        <w:t>vljen je na mrežnoj stranici e-O</w:t>
      </w:r>
      <w:r w:rsidRPr="00880915">
        <w:rPr>
          <w:rFonts w:ascii="Arial" w:hAnsi="Arial" w:eastAsia="Times New Roman" w:cs="Arial"/>
          <w:sz w:val="24"/>
          <w:szCs w:val="24"/>
          <w:lang w:eastAsia="hr-HR"/>
        </w:rPr>
        <w:t xml:space="preserve">glasne ploče dana </w:t>
      </w:r>
      <w:r w:rsidRPr="00880915" w:rsidR="00A7290A">
        <w:rPr>
          <w:rFonts w:ascii="Arial" w:hAnsi="Arial" w:eastAsia="Times New Roman" w:cs="Arial"/>
          <w:sz w:val="24"/>
          <w:szCs w:val="24"/>
          <w:lang w:eastAsia="hr-HR"/>
        </w:rPr>
        <w:t>16</w:t>
      </w:r>
      <w:r w:rsidRPr="00880915">
        <w:rPr>
          <w:rFonts w:ascii="Arial" w:hAnsi="Arial" w:eastAsia="Times New Roman" w:cs="Arial"/>
          <w:sz w:val="24"/>
          <w:szCs w:val="24"/>
          <w:lang w:eastAsia="hr-HR"/>
        </w:rPr>
        <w:t xml:space="preserve">. </w:t>
      </w:r>
      <w:r w:rsidRPr="00880915" w:rsidR="00A7290A">
        <w:rPr>
          <w:rFonts w:ascii="Arial" w:hAnsi="Arial" w:eastAsia="Times New Roman" w:cs="Arial"/>
          <w:sz w:val="24"/>
          <w:szCs w:val="24"/>
          <w:lang w:eastAsia="hr-HR"/>
        </w:rPr>
        <w:t>travnja</w:t>
      </w:r>
      <w:r w:rsidRPr="00880915">
        <w:rPr>
          <w:rFonts w:ascii="Arial" w:hAnsi="Arial" w:eastAsia="Times New Roman" w:cs="Arial"/>
          <w:sz w:val="24"/>
          <w:szCs w:val="24"/>
          <w:lang w:eastAsia="hr-HR"/>
        </w:rPr>
        <w:t xml:space="preserve"> </w:t>
      </w:r>
      <w:r w:rsidRPr="00880915" w:rsidR="00B10E42">
        <w:rPr>
          <w:rFonts w:ascii="Arial" w:hAnsi="Arial" w:eastAsia="Times New Roman" w:cs="Arial"/>
          <w:sz w:val="24"/>
          <w:szCs w:val="24"/>
          <w:lang w:eastAsia="hr-HR"/>
        </w:rPr>
        <w:t>202</w:t>
      </w:r>
      <w:r w:rsidRPr="00880915" w:rsidR="003279B3">
        <w:rPr>
          <w:rFonts w:ascii="Arial" w:hAnsi="Arial" w:eastAsia="Times New Roman" w:cs="Arial"/>
          <w:sz w:val="24"/>
          <w:szCs w:val="24"/>
          <w:lang w:eastAsia="hr-HR"/>
        </w:rPr>
        <w:t>1</w:t>
      </w:r>
      <w:r w:rsidRPr="00880915" w:rsidR="00B10E42">
        <w:rPr>
          <w:rFonts w:ascii="Arial" w:hAnsi="Arial" w:eastAsia="Times New Roman" w:cs="Arial"/>
          <w:sz w:val="24"/>
          <w:szCs w:val="24"/>
          <w:lang w:eastAsia="hr-HR"/>
        </w:rPr>
        <w:t>.</w:t>
      </w:r>
    </w:p>
    <w:p w:rsidRPr="00880915" w:rsidR="003D557F" w:rsidP="003D557F" w:rsidRDefault="003D557F">
      <w:pPr>
        <w:spacing w:after="0" w:line="240" w:lineRule="auto"/>
        <w:ind w:firstLine="708"/>
        <w:jc w:val="both"/>
        <w:rPr>
          <w:rFonts w:ascii="Arial" w:hAnsi="Arial" w:eastAsia="Times New Roman" w:cs="Arial"/>
          <w:sz w:val="24"/>
          <w:szCs w:val="24"/>
          <w:lang w:eastAsia="hr-HR"/>
        </w:rPr>
      </w:pPr>
    </w:p>
    <w:p w:rsidRPr="00880915" w:rsidR="003D557F" w:rsidP="003D557F" w:rsidRDefault="003D557F">
      <w:pPr>
        <w:spacing w:after="0" w:line="240" w:lineRule="auto"/>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Utvrđuje se da su pristupili:</w:t>
      </w:r>
    </w:p>
    <w:p w:rsidRPr="00880915" w:rsidR="003D557F" w:rsidP="003D557F" w:rsidRDefault="003D557F">
      <w:pPr>
        <w:spacing w:after="0" w:line="240" w:lineRule="auto"/>
        <w:jc w:val="both"/>
        <w:rPr>
          <w:rFonts w:ascii="Arial" w:hAnsi="Arial" w:eastAsia="Times New Roman" w:cs="Arial"/>
          <w:sz w:val="24"/>
          <w:szCs w:val="24"/>
          <w:lang w:eastAsia="hr-HR"/>
        </w:rPr>
      </w:pPr>
    </w:p>
    <w:p w:rsidRPr="00880915" w:rsidR="003D557F" w:rsidP="003D557F" w:rsidRDefault="00147D7D">
      <w:pPr>
        <w:spacing w:after="0" w:line="240" w:lineRule="auto"/>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 stečajn</w:t>
      </w:r>
      <w:r w:rsidRPr="00880915" w:rsidR="00752D2F">
        <w:rPr>
          <w:rFonts w:ascii="Arial" w:hAnsi="Arial" w:eastAsia="Times New Roman" w:cs="Arial"/>
          <w:sz w:val="24"/>
          <w:szCs w:val="24"/>
          <w:lang w:eastAsia="hr-HR"/>
        </w:rPr>
        <w:t>i</w:t>
      </w:r>
      <w:r w:rsidRPr="00880915" w:rsidR="003D557F">
        <w:rPr>
          <w:rFonts w:ascii="Arial" w:hAnsi="Arial" w:eastAsia="Times New Roman" w:cs="Arial"/>
          <w:sz w:val="24"/>
          <w:szCs w:val="24"/>
          <w:lang w:eastAsia="hr-HR"/>
        </w:rPr>
        <w:t xml:space="preserve"> upravitelj</w:t>
      </w:r>
      <w:r w:rsidRPr="00880915" w:rsidR="00891079">
        <w:rPr>
          <w:rFonts w:ascii="Arial" w:hAnsi="Arial" w:eastAsia="Times New Roman" w:cs="Arial"/>
          <w:sz w:val="24"/>
          <w:szCs w:val="24"/>
          <w:lang w:eastAsia="hr-HR"/>
        </w:rPr>
        <w:t xml:space="preserve">: </w:t>
      </w:r>
      <w:r w:rsidRPr="00880915" w:rsidR="00A7290A">
        <w:rPr>
          <w:rFonts w:ascii="Arial" w:hAnsi="Arial" w:eastAsia="Times New Roman" w:cs="Arial"/>
          <w:sz w:val="24"/>
          <w:szCs w:val="24"/>
          <w:lang w:eastAsia="hr-HR"/>
        </w:rPr>
        <w:t>Zorislav Novoselac</w:t>
      </w:r>
      <w:r w:rsidRPr="00880915" w:rsidR="003D557F">
        <w:rPr>
          <w:rFonts w:ascii="Arial" w:hAnsi="Arial" w:eastAsia="Times New Roman" w:cs="Arial"/>
          <w:sz w:val="24"/>
          <w:szCs w:val="24"/>
          <w:lang w:eastAsia="hr-HR"/>
        </w:rPr>
        <w:t xml:space="preserve"> </w:t>
      </w:r>
    </w:p>
    <w:p w:rsidRPr="00880915" w:rsidR="0085216E" w:rsidP="0085216E" w:rsidRDefault="0085216E">
      <w:pPr>
        <w:spacing w:after="0" w:line="240" w:lineRule="auto"/>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 xml:space="preserve">- za </w:t>
      </w:r>
      <w:r w:rsidRPr="00880915" w:rsidR="00CC62D2">
        <w:rPr>
          <w:rFonts w:ascii="Arial" w:hAnsi="Arial" w:eastAsia="Times New Roman" w:cs="Arial"/>
          <w:sz w:val="24"/>
          <w:szCs w:val="24"/>
          <w:lang w:eastAsia="hr-HR"/>
        </w:rPr>
        <w:t>vjerovnika</w:t>
      </w:r>
      <w:r w:rsidRPr="00880915">
        <w:rPr>
          <w:rFonts w:ascii="Arial" w:hAnsi="Arial" w:eastAsia="Times New Roman" w:cs="Arial"/>
          <w:sz w:val="24"/>
          <w:szCs w:val="24"/>
          <w:lang w:eastAsia="hr-HR"/>
        </w:rPr>
        <w:t xml:space="preserve"> RH, zastupn</w:t>
      </w:r>
      <w:r w:rsidRPr="00880915" w:rsidR="00FB3326">
        <w:rPr>
          <w:rFonts w:ascii="Arial" w:hAnsi="Arial" w:eastAsia="Times New Roman" w:cs="Arial"/>
          <w:sz w:val="24"/>
          <w:szCs w:val="24"/>
          <w:lang w:eastAsia="hr-HR"/>
        </w:rPr>
        <w:t>i</w:t>
      </w:r>
      <w:r w:rsidRPr="00880915" w:rsidR="007E17E8">
        <w:rPr>
          <w:rFonts w:ascii="Arial" w:hAnsi="Arial" w:eastAsia="Times New Roman" w:cs="Arial"/>
          <w:sz w:val="24"/>
          <w:szCs w:val="24"/>
          <w:lang w:eastAsia="hr-HR"/>
        </w:rPr>
        <w:t>k</w:t>
      </w:r>
      <w:r w:rsidRPr="00880915">
        <w:rPr>
          <w:rFonts w:ascii="Arial" w:hAnsi="Arial" w:eastAsia="Times New Roman" w:cs="Arial"/>
          <w:sz w:val="24"/>
          <w:szCs w:val="24"/>
          <w:lang w:eastAsia="hr-HR"/>
        </w:rPr>
        <w:t xml:space="preserve"> po zakonu </w:t>
      </w:r>
      <w:r w:rsidRPr="00880915" w:rsidR="007E17E8">
        <w:rPr>
          <w:rFonts w:ascii="Arial" w:hAnsi="Arial" w:eastAsia="Times New Roman" w:cs="Arial"/>
          <w:sz w:val="24"/>
          <w:szCs w:val="24"/>
          <w:lang w:eastAsia="hr-HR"/>
        </w:rPr>
        <w:t>Tomo Božić</w:t>
      </w:r>
      <w:r w:rsidRPr="00880915">
        <w:rPr>
          <w:rFonts w:ascii="Arial" w:hAnsi="Arial" w:eastAsia="Times New Roman" w:cs="Arial"/>
          <w:sz w:val="24"/>
          <w:szCs w:val="24"/>
          <w:lang w:eastAsia="hr-HR"/>
        </w:rPr>
        <w:t>, zamjeni</w:t>
      </w:r>
      <w:r w:rsidRPr="00880915" w:rsidR="007E17E8">
        <w:rPr>
          <w:rFonts w:ascii="Arial" w:hAnsi="Arial" w:eastAsia="Times New Roman" w:cs="Arial"/>
          <w:sz w:val="24"/>
          <w:szCs w:val="24"/>
          <w:lang w:eastAsia="hr-HR"/>
        </w:rPr>
        <w:t>k</w:t>
      </w:r>
      <w:r w:rsidRPr="00880915">
        <w:rPr>
          <w:rFonts w:ascii="Arial" w:hAnsi="Arial" w:eastAsia="Times New Roman" w:cs="Arial"/>
          <w:sz w:val="24"/>
          <w:szCs w:val="24"/>
          <w:lang w:eastAsia="hr-HR"/>
        </w:rPr>
        <w:t xml:space="preserve"> ŽDO Varaždin, Građansko upravni odjel</w:t>
      </w:r>
    </w:p>
    <w:p w:rsidRPr="00880915" w:rsidR="00E83461" w:rsidP="00E83461" w:rsidRDefault="00E83461">
      <w:pPr>
        <w:spacing w:after="0" w:line="240" w:lineRule="auto"/>
        <w:jc w:val="both"/>
        <w:rPr>
          <w:rFonts w:ascii="Arial" w:hAnsi="Arial" w:eastAsia="Times New Roman" w:cs="Arial"/>
          <w:sz w:val="24"/>
          <w:szCs w:val="24"/>
          <w:lang w:eastAsia="hr-HR"/>
        </w:rPr>
      </w:pPr>
    </w:p>
    <w:p w:rsidRPr="00880915" w:rsidR="00F15D81" w:rsidP="00E83461" w:rsidRDefault="00F15D81">
      <w:pPr>
        <w:spacing w:after="0" w:line="240" w:lineRule="auto"/>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ab/>
        <w:t>Ročištu je pristupio Stanko Rožić koji je obnašao funkciju prokurista kod stečajnog dužnika prije otvaranja stečajnog postupka</w:t>
      </w:r>
    </w:p>
    <w:p w:rsidRPr="00880915" w:rsidR="00042298" w:rsidP="00E83461" w:rsidRDefault="00042298">
      <w:pPr>
        <w:spacing w:after="0" w:line="240" w:lineRule="auto"/>
        <w:jc w:val="both"/>
        <w:rPr>
          <w:rFonts w:ascii="Arial" w:hAnsi="Arial" w:eastAsia="Times New Roman" w:cs="Arial"/>
          <w:sz w:val="24"/>
          <w:szCs w:val="24"/>
          <w:lang w:eastAsia="hr-HR"/>
        </w:rPr>
      </w:pPr>
    </w:p>
    <w:p w:rsidRPr="00880915" w:rsidR="0085216E" w:rsidP="0085216E" w:rsidRDefault="0085216E">
      <w:pPr>
        <w:spacing w:after="0" w:line="240" w:lineRule="auto"/>
        <w:ind w:firstLine="708"/>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sukladno odredbi čl. 259. Stečajnog zakona osam dana prije održavanja ispitnog ročišta, zajedno s prijavama kao i priloženim ispravama bile izložene u pisarnici stečajnog suda na uvid sudionicima. </w:t>
      </w:r>
    </w:p>
    <w:p w:rsidRPr="00880915" w:rsidR="0085216E" w:rsidP="0085216E" w:rsidRDefault="0085216E">
      <w:pPr>
        <w:spacing w:after="0" w:line="240" w:lineRule="auto"/>
        <w:ind w:firstLine="708"/>
        <w:jc w:val="both"/>
        <w:rPr>
          <w:rFonts w:ascii="Arial" w:hAnsi="Arial" w:eastAsia="Times New Roman" w:cs="Arial"/>
          <w:sz w:val="24"/>
          <w:szCs w:val="24"/>
          <w:lang w:eastAsia="hr-HR"/>
        </w:rPr>
      </w:pPr>
    </w:p>
    <w:p w:rsidRPr="00880915" w:rsidR="0085216E" w:rsidP="0085216E" w:rsidRDefault="0085216E">
      <w:pPr>
        <w:spacing w:after="0" w:line="240" w:lineRule="auto"/>
        <w:ind w:firstLine="708"/>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880915" w:rsidR="0085216E" w:rsidP="0085216E" w:rsidRDefault="0085216E">
      <w:pPr>
        <w:spacing w:after="0" w:line="240" w:lineRule="auto"/>
        <w:ind w:firstLine="708"/>
        <w:jc w:val="both"/>
        <w:rPr>
          <w:rFonts w:ascii="Arial" w:hAnsi="Arial" w:eastAsia="Times New Roman" w:cs="Arial"/>
          <w:sz w:val="24"/>
          <w:szCs w:val="24"/>
          <w:lang w:eastAsia="hr-HR"/>
        </w:rPr>
      </w:pPr>
    </w:p>
    <w:p w:rsidRPr="00880915" w:rsidR="0085216E" w:rsidP="0085216E" w:rsidRDefault="0085216E">
      <w:pPr>
        <w:spacing w:after="0" w:line="240" w:lineRule="auto"/>
        <w:jc w:val="both"/>
        <w:rPr>
          <w:rFonts w:ascii="Arial" w:hAnsi="Arial" w:eastAsia="Times New Roman" w:cs="Arial"/>
          <w:sz w:val="24"/>
          <w:szCs w:val="24"/>
          <w:lang w:eastAsia="hr-HR"/>
        </w:rPr>
      </w:pPr>
    </w:p>
    <w:p w:rsidRPr="00880915" w:rsidR="0085216E" w:rsidP="0085216E" w:rsidRDefault="0085216E">
      <w:pPr>
        <w:spacing w:after="0" w:line="240" w:lineRule="auto"/>
        <w:ind w:firstLine="708"/>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Prelazi se na ispitivanje tražbina I. višeg isplatnog reda te se stečajni upravitelj u svezi tražbina I. višeg isplatnog reda očituje kako slijedi:</w:t>
      </w:r>
    </w:p>
    <w:p w:rsidRPr="00880915" w:rsidR="003E06DF" w:rsidP="00EE512D" w:rsidRDefault="003E06DF">
      <w:pPr>
        <w:spacing w:after="0" w:line="240" w:lineRule="auto"/>
        <w:ind w:left="1080"/>
        <w:rPr>
          <w:rFonts w:ascii="Arial" w:hAnsi="Arial" w:eastAsia="Times New Roman" w:cs="Arial"/>
          <w:b/>
          <w:bCs/>
          <w:sz w:val="24"/>
          <w:szCs w:val="24"/>
        </w:rPr>
      </w:pPr>
    </w:p>
    <w:p w:rsidRPr="00880915" w:rsidR="003E06DF" w:rsidP="00EE512D" w:rsidRDefault="003E06DF">
      <w:pPr>
        <w:spacing w:after="0" w:line="240" w:lineRule="auto"/>
        <w:ind w:left="1080"/>
        <w:rPr>
          <w:rFonts w:ascii="Arial" w:hAnsi="Arial" w:eastAsia="Times New Roman" w:cs="Arial"/>
          <w:b/>
          <w:bCs/>
          <w:sz w:val="24"/>
          <w:szCs w:val="24"/>
        </w:rPr>
      </w:pPr>
    </w:p>
    <w:p w:rsidRPr="00880915" w:rsidR="00306E84" w:rsidP="00306E84" w:rsidRDefault="00306E84">
      <w:pPr>
        <w:rPr>
          <w:rFonts w:ascii="Arial" w:hAnsi="Arial" w:cs="Arial"/>
          <w:b/>
          <w:sz w:val="24"/>
          <w:szCs w:val="24"/>
          <w:u w:val="single"/>
        </w:rPr>
      </w:pPr>
      <w:r w:rsidRPr="00880915">
        <w:rPr>
          <w:rFonts w:ascii="Arial" w:hAnsi="Arial" w:cs="Arial"/>
          <w:b/>
          <w:sz w:val="24"/>
          <w:szCs w:val="24"/>
          <w:u w:val="single"/>
        </w:rPr>
        <w:lastRenderedPageBreak/>
        <w:t xml:space="preserve">I. VIŠI ISPLATNI RED </w:t>
      </w:r>
    </w:p>
    <w:p w:rsidRPr="00880915" w:rsidR="00306E84" w:rsidP="00306E84" w:rsidRDefault="00306E84">
      <w:pPr>
        <w:spacing w:after="0" w:line="240" w:lineRule="auto"/>
        <w:rPr>
          <w:rFonts w:ascii="Arial" w:hAnsi="Arial" w:cs="Arial"/>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39"/>
        <w:gridCol w:w="2130"/>
        <w:gridCol w:w="1606"/>
        <w:gridCol w:w="1606"/>
        <w:gridCol w:w="1606"/>
        <w:gridCol w:w="1475"/>
      </w:tblGrid>
      <w:tr w:rsidRPr="00880915" w:rsidR="00880915" w:rsidTr="00A7290A">
        <w:trPr>
          <w:trHeight w:val="1268"/>
        </w:trPr>
        <w:tc>
          <w:tcPr>
            <w:tcW w:w="353" w:type="pct"/>
            <w:tcBorders>
              <w:top w:val="single" w:color="auto" w:sz="4" w:space="0"/>
              <w:left w:val="single" w:color="auto" w:sz="4" w:space="0"/>
              <w:bottom w:val="single" w:color="auto" w:sz="4" w:space="0"/>
              <w:right w:val="single" w:color="auto" w:sz="4" w:space="0"/>
            </w:tcBorders>
            <w:vAlign w:val="center"/>
            <w:hideMark/>
          </w:tcPr>
          <w:p w:rsidRPr="00880915" w:rsidR="00306E84" w:rsidP="00A954D4" w:rsidRDefault="00306E84">
            <w:pPr>
              <w:spacing w:after="80" w:line="240" w:lineRule="auto"/>
              <w:jc w:val="center"/>
              <w:rPr>
                <w:rFonts w:ascii="Arial" w:hAnsi="Arial" w:eastAsia="Times New Roman" w:cs="Arial"/>
                <w:sz w:val="20"/>
                <w:szCs w:val="20"/>
              </w:rPr>
            </w:pPr>
            <w:r w:rsidRPr="00880915">
              <w:rPr>
                <w:rFonts w:ascii="Arial" w:hAnsi="Arial" w:eastAsia="Times New Roman" w:cs="Arial"/>
                <w:sz w:val="20"/>
                <w:szCs w:val="20"/>
              </w:rPr>
              <w:t>Red. broj</w:t>
            </w:r>
          </w:p>
        </w:tc>
        <w:tc>
          <w:tcPr>
            <w:tcW w:w="1175" w:type="pct"/>
            <w:tcBorders>
              <w:top w:val="single" w:color="auto" w:sz="4" w:space="0"/>
              <w:left w:val="single" w:color="auto" w:sz="4" w:space="0"/>
              <w:bottom w:val="single" w:color="auto" w:sz="4" w:space="0"/>
              <w:right w:val="single" w:color="auto" w:sz="4" w:space="0"/>
            </w:tcBorders>
            <w:vAlign w:val="center"/>
            <w:hideMark/>
          </w:tcPr>
          <w:p w:rsidRPr="00880915" w:rsidR="00306E84" w:rsidP="00A954D4" w:rsidRDefault="00306E84">
            <w:pPr>
              <w:spacing w:after="80" w:line="240" w:lineRule="auto"/>
              <w:jc w:val="center"/>
              <w:rPr>
                <w:rFonts w:ascii="Arial" w:hAnsi="Arial" w:eastAsia="Times New Roman" w:cs="Arial"/>
                <w:sz w:val="20"/>
                <w:szCs w:val="20"/>
              </w:rPr>
            </w:pPr>
            <w:r w:rsidRPr="00880915">
              <w:rPr>
                <w:rFonts w:ascii="Arial" w:hAnsi="Arial" w:eastAsia="Times New Roman" w:cs="Arial"/>
                <w:sz w:val="20"/>
                <w:szCs w:val="20"/>
              </w:rPr>
              <w:t>Ime i prezime / tvrtka  ili naziv vjerovnika/ OIB</w:t>
            </w:r>
          </w:p>
        </w:tc>
        <w:tc>
          <w:tcPr>
            <w:tcW w:w="886" w:type="pct"/>
            <w:tcBorders>
              <w:top w:val="single" w:color="auto" w:sz="4" w:space="0"/>
              <w:left w:val="single" w:color="auto" w:sz="4" w:space="0"/>
              <w:bottom w:val="single" w:color="auto" w:sz="4" w:space="0"/>
              <w:right w:val="single" w:color="auto" w:sz="4" w:space="0"/>
            </w:tcBorders>
            <w:vAlign w:val="center"/>
            <w:hideMark/>
          </w:tcPr>
          <w:p w:rsidRPr="00880915" w:rsidR="00306E84" w:rsidP="00A954D4" w:rsidRDefault="00306E84">
            <w:pPr>
              <w:spacing w:after="80" w:line="240" w:lineRule="auto"/>
              <w:jc w:val="center"/>
              <w:rPr>
                <w:rFonts w:ascii="Arial" w:hAnsi="Arial" w:eastAsia="Times New Roman" w:cs="Arial"/>
                <w:sz w:val="20"/>
                <w:szCs w:val="20"/>
              </w:rPr>
            </w:pPr>
            <w:r w:rsidRPr="00880915">
              <w:rPr>
                <w:rFonts w:ascii="Arial" w:hAnsi="Arial" w:eastAsia="Times New Roman" w:cs="Arial"/>
                <w:sz w:val="20"/>
                <w:szCs w:val="20"/>
              </w:rPr>
              <w:t>Iznos prijavljene tražbine (kn)</w:t>
            </w:r>
          </w:p>
        </w:tc>
        <w:tc>
          <w:tcPr>
            <w:tcW w:w="886" w:type="pct"/>
            <w:tcBorders>
              <w:top w:val="single" w:color="auto" w:sz="4" w:space="0"/>
              <w:left w:val="single" w:color="auto" w:sz="4" w:space="0"/>
              <w:bottom w:val="single" w:color="auto" w:sz="4" w:space="0"/>
              <w:right w:val="single" w:color="auto" w:sz="4" w:space="0"/>
            </w:tcBorders>
            <w:vAlign w:val="center"/>
            <w:hideMark/>
          </w:tcPr>
          <w:p w:rsidRPr="00880915" w:rsidR="00306E84" w:rsidP="00A954D4" w:rsidRDefault="00306E84">
            <w:pPr>
              <w:spacing w:after="80" w:line="240" w:lineRule="auto"/>
              <w:jc w:val="center"/>
              <w:rPr>
                <w:rFonts w:ascii="Arial" w:hAnsi="Arial" w:eastAsia="Times New Roman" w:cs="Arial"/>
                <w:sz w:val="20"/>
                <w:szCs w:val="20"/>
              </w:rPr>
            </w:pPr>
            <w:r w:rsidRPr="00880915">
              <w:rPr>
                <w:rFonts w:ascii="Arial" w:hAnsi="Arial" w:eastAsia="Times New Roman" w:cs="Arial"/>
                <w:sz w:val="20"/>
                <w:szCs w:val="20"/>
              </w:rPr>
              <w:t>Iznos priznate tražbine</w:t>
            </w:r>
          </w:p>
          <w:p w:rsidRPr="00880915" w:rsidR="00306E84" w:rsidP="00A954D4" w:rsidRDefault="00306E84">
            <w:pPr>
              <w:spacing w:after="80" w:line="240" w:lineRule="auto"/>
              <w:jc w:val="center"/>
              <w:rPr>
                <w:rFonts w:ascii="Arial" w:hAnsi="Arial" w:eastAsia="Times New Roman" w:cs="Arial"/>
                <w:sz w:val="20"/>
                <w:szCs w:val="20"/>
              </w:rPr>
            </w:pPr>
            <w:r w:rsidRPr="00880915">
              <w:rPr>
                <w:rFonts w:ascii="Arial" w:hAnsi="Arial" w:eastAsia="Times New Roman" w:cs="Arial"/>
                <w:sz w:val="20"/>
                <w:szCs w:val="20"/>
              </w:rPr>
              <w:t>(kn)</w:t>
            </w:r>
          </w:p>
        </w:tc>
        <w:tc>
          <w:tcPr>
            <w:tcW w:w="886" w:type="pct"/>
            <w:tcBorders>
              <w:top w:val="single" w:color="auto" w:sz="4" w:space="0"/>
              <w:left w:val="single" w:color="auto" w:sz="4" w:space="0"/>
              <w:bottom w:val="single" w:color="auto" w:sz="4" w:space="0"/>
              <w:right w:val="single" w:color="auto" w:sz="4" w:space="0"/>
            </w:tcBorders>
            <w:vAlign w:val="center"/>
            <w:hideMark/>
          </w:tcPr>
          <w:p w:rsidRPr="00880915" w:rsidR="00306E84" w:rsidP="00A954D4" w:rsidRDefault="00306E84">
            <w:pPr>
              <w:spacing w:after="80" w:line="240" w:lineRule="auto"/>
              <w:jc w:val="center"/>
              <w:rPr>
                <w:rFonts w:ascii="Arial" w:hAnsi="Arial" w:eastAsia="Times New Roman" w:cs="Arial"/>
                <w:sz w:val="20"/>
                <w:szCs w:val="20"/>
              </w:rPr>
            </w:pPr>
            <w:r w:rsidRPr="00880915">
              <w:rPr>
                <w:rFonts w:ascii="Arial" w:hAnsi="Arial" w:eastAsia="Times New Roman" w:cs="Arial"/>
                <w:sz w:val="20"/>
                <w:szCs w:val="20"/>
              </w:rPr>
              <w:t>Iznos osporene tražbine</w:t>
            </w:r>
          </w:p>
          <w:p w:rsidRPr="00880915" w:rsidR="00306E84" w:rsidP="00A954D4" w:rsidRDefault="00306E84">
            <w:pPr>
              <w:spacing w:after="80" w:line="240" w:lineRule="auto"/>
              <w:jc w:val="center"/>
              <w:rPr>
                <w:rFonts w:ascii="Arial" w:hAnsi="Arial" w:eastAsia="Times New Roman" w:cs="Arial"/>
                <w:sz w:val="20"/>
                <w:szCs w:val="20"/>
              </w:rPr>
            </w:pPr>
            <w:r w:rsidRPr="00880915">
              <w:rPr>
                <w:rFonts w:ascii="Arial" w:hAnsi="Arial" w:eastAsia="Times New Roman" w:cs="Arial"/>
                <w:sz w:val="20"/>
                <w:szCs w:val="20"/>
              </w:rPr>
              <w:t>(kn)</w:t>
            </w:r>
          </w:p>
        </w:tc>
        <w:tc>
          <w:tcPr>
            <w:tcW w:w="814" w:type="pct"/>
            <w:tcBorders>
              <w:top w:val="single" w:color="auto" w:sz="4" w:space="0"/>
              <w:left w:val="single" w:color="auto" w:sz="4" w:space="0"/>
              <w:bottom w:val="single" w:color="auto" w:sz="4" w:space="0"/>
              <w:right w:val="single" w:color="auto" w:sz="4" w:space="0"/>
            </w:tcBorders>
          </w:tcPr>
          <w:p w:rsidRPr="00880915" w:rsidR="00306E84" w:rsidP="00A954D4" w:rsidRDefault="00306E84">
            <w:pPr>
              <w:spacing w:after="80" w:line="240" w:lineRule="auto"/>
              <w:jc w:val="center"/>
              <w:rPr>
                <w:rFonts w:ascii="Arial" w:hAnsi="Arial" w:eastAsia="Times New Roman" w:cs="Arial"/>
                <w:sz w:val="20"/>
                <w:szCs w:val="20"/>
              </w:rPr>
            </w:pPr>
          </w:p>
          <w:p w:rsidRPr="00880915" w:rsidR="00306E84" w:rsidP="00A954D4" w:rsidRDefault="00306E84">
            <w:pPr>
              <w:spacing w:after="80" w:line="240" w:lineRule="auto"/>
              <w:jc w:val="center"/>
              <w:rPr>
                <w:rFonts w:ascii="Arial" w:hAnsi="Arial" w:eastAsia="Times New Roman" w:cs="Arial"/>
                <w:sz w:val="20"/>
                <w:szCs w:val="20"/>
              </w:rPr>
            </w:pPr>
            <w:r w:rsidRPr="00880915">
              <w:rPr>
                <w:rFonts w:ascii="Arial" w:hAnsi="Arial" w:eastAsia="Times New Roman" w:cs="Arial"/>
                <w:sz w:val="20"/>
                <w:szCs w:val="20"/>
              </w:rPr>
              <w:t>Napomena</w:t>
            </w:r>
          </w:p>
        </w:tc>
      </w:tr>
      <w:tr w:rsidRPr="00880915" w:rsidR="00880915" w:rsidTr="00A7290A">
        <w:trPr>
          <w:trHeight w:val="930"/>
        </w:trPr>
        <w:tc>
          <w:tcPr>
            <w:tcW w:w="353" w:type="pct"/>
            <w:tcBorders>
              <w:top w:val="single" w:color="auto" w:sz="4" w:space="0"/>
              <w:left w:val="single" w:color="auto" w:sz="4" w:space="0"/>
              <w:bottom w:val="single" w:color="auto" w:sz="4" w:space="0"/>
              <w:right w:val="single" w:color="auto" w:sz="4" w:space="0"/>
            </w:tcBorders>
            <w:hideMark/>
          </w:tcPr>
          <w:p w:rsidRPr="00880915" w:rsidR="00306E84" w:rsidP="00306E84" w:rsidRDefault="00306E84">
            <w:pPr>
              <w:spacing w:after="80" w:line="240" w:lineRule="auto"/>
              <w:jc w:val="center"/>
              <w:rPr>
                <w:rFonts w:ascii="Arial" w:hAnsi="Arial" w:eastAsia="Times New Roman" w:cs="Arial"/>
                <w:sz w:val="20"/>
                <w:szCs w:val="20"/>
              </w:rPr>
            </w:pPr>
            <w:r w:rsidRPr="00880915">
              <w:rPr>
                <w:rFonts w:ascii="Arial" w:hAnsi="Arial" w:eastAsia="Times New Roman" w:cs="Arial"/>
                <w:sz w:val="20"/>
                <w:szCs w:val="20"/>
              </w:rPr>
              <w:t>1</w:t>
            </w:r>
          </w:p>
        </w:tc>
        <w:tc>
          <w:tcPr>
            <w:tcW w:w="1175" w:type="pct"/>
            <w:tcBorders>
              <w:top w:val="single" w:color="auto" w:sz="4" w:space="0"/>
              <w:left w:val="single" w:color="auto" w:sz="4" w:space="0"/>
              <w:bottom w:val="single" w:color="auto" w:sz="4" w:space="0"/>
              <w:right w:val="single" w:color="auto" w:sz="4" w:space="0"/>
            </w:tcBorders>
          </w:tcPr>
          <w:p w:rsidRPr="00880915" w:rsidR="00A7290A" w:rsidP="00A7290A" w:rsidRDefault="00A7290A">
            <w:pPr>
              <w:spacing w:after="80" w:line="240" w:lineRule="auto"/>
              <w:jc w:val="center"/>
              <w:rPr>
                <w:rFonts w:ascii="Arial" w:hAnsi="Arial" w:eastAsia="Times New Roman" w:cs="Arial"/>
                <w:sz w:val="20"/>
                <w:szCs w:val="20"/>
              </w:rPr>
            </w:pPr>
            <w:r w:rsidRPr="00880915">
              <w:rPr>
                <w:rFonts w:ascii="Arial" w:hAnsi="Arial" w:eastAsia="Times New Roman" w:cs="Arial"/>
                <w:sz w:val="20"/>
                <w:szCs w:val="20"/>
              </w:rPr>
              <w:t>Republika Hrvatska</w:t>
            </w:r>
          </w:p>
          <w:p w:rsidRPr="00880915" w:rsidR="00A7290A" w:rsidP="00A7290A" w:rsidRDefault="00A7290A">
            <w:pPr>
              <w:spacing w:after="80" w:line="240" w:lineRule="auto"/>
              <w:jc w:val="center"/>
              <w:rPr>
                <w:rFonts w:ascii="Arial" w:hAnsi="Arial" w:eastAsia="Times New Roman" w:cs="Arial"/>
                <w:sz w:val="20"/>
                <w:szCs w:val="20"/>
              </w:rPr>
            </w:pPr>
            <w:r w:rsidRPr="00880915">
              <w:rPr>
                <w:rFonts w:ascii="Arial" w:hAnsi="Arial" w:eastAsia="Times New Roman" w:cs="Arial"/>
                <w:sz w:val="20"/>
                <w:szCs w:val="20"/>
              </w:rPr>
              <w:t>Porezna uprava</w:t>
            </w:r>
          </w:p>
          <w:p w:rsidRPr="00880915" w:rsidR="00306E84" w:rsidP="00A7290A" w:rsidRDefault="00A7290A">
            <w:pPr>
              <w:spacing w:after="80" w:line="240" w:lineRule="auto"/>
              <w:jc w:val="center"/>
              <w:rPr>
                <w:rFonts w:ascii="Arial" w:hAnsi="Arial" w:eastAsia="Times New Roman" w:cs="Arial"/>
                <w:sz w:val="20"/>
                <w:szCs w:val="20"/>
              </w:rPr>
            </w:pPr>
            <w:r w:rsidRPr="00880915">
              <w:rPr>
                <w:rFonts w:ascii="Arial" w:hAnsi="Arial" w:eastAsia="Times New Roman" w:cs="Arial"/>
                <w:sz w:val="20"/>
                <w:szCs w:val="20"/>
              </w:rPr>
              <w:t>OIB:18683136487</w:t>
            </w:r>
          </w:p>
        </w:tc>
        <w:tc>
          <w:tcPr>
            <w:tcW w:w="886" w:type="pct"/>
            <w:tcBorders>
              <w:top w:val="single" w:color="auto" w:sz="4" w:space="0"/>
              <w:left w:val="single" w:color="auto" w:sz="4" w:space="0"/>
              <w:bottom w:val="single" w:color="auto" w:sz="4" w:space="0"/>
              <w:right w:val="single" w:color="auto" w:sz="4" w:space="0"/>
            </w:tcBorders>
            <w:hideMark/>
          </w:tcPr>
          <w:p w:rsidRPr="00880915" w:rsidR="00352B7D" w:rsidP="000114EC" w:rsidRDefault="00352B7D">
            <w:pPr>
              <w:spacing w:after="80" w:line="240" w:lineRule="auto"/>
              <w:jc w:val="right"/>
              <w:rPr>
                <w:rFonts w:ascii="Arial" w:hAnsi="Arial" w:eastAsia="Times New Roman" w:cs="Arial"/>
                <w:sz w:val="20"/>
                <w:szCs w:val="20"/>
              </w:rPr>
            </w:pPr>
          </w:p>
          <w:p w:rsidRPr="00880915" w:rsidR="00306E84" w:rsidP="000114EC" w:rsidRDefault="00A7290A">
            <w:pPr>
              <w:spacing w:after="80" w:line="240" w:lineRule="auto"/>
              <w:jc w:val="right"/>
              <w:rPr>
                <w:rFonts w:ascii="Arial" w:hAnsi="Arial" w:eastAsia="Times New Roman" w:cs="Arial"/>
                <w:sz w:val="20"/>
                <w:szCs w:val="20"/>
              </w:rPr>
            </w:pPr>
            <w:r w:rsidRPr="00880915">
              <w:rPr>
                <w:rFonts w:ascii="Arial" w:hAnsi="Arial" w:eastAsia="Times New Roman" w:cs="Arial"/>
                <w:sz w:val="20"/>
                <w:szCs w:val="20"/>
              </w:rPr>
              <w:t>13.279,43</w:t>
            </w:r>
          </w:p>
          <w:p w:rsidRPr="00880915" w:rsidR="00306E84" w:rsidP="000114EC" w:rsidRDefault="00306E84">
            <w:pPr>
              <w:spacing w:after="80" w:line="240" w:lineRule="auto"/>
              <w:jc w:val="right"/>
              <w:rPr>
                <w:rFonts w:ascii="Arial" w:hAnsi="Arial" w:eastAsia="Times New Roman" w:cs="Arial"/>
                <w:sz w:val="20"/>
                <w:szCs w:val="20"/>
              </w:rPr>
            </w:pPr>
          </w:p>
        </w:tc>
        <w:tc>
          <w:tcPr>
            <w:tcW w:w="886" w:type="pct"/>
            <w:tcBorders>
              <w:top w:val="single" w:color="auto" w:sz="4" w:space="0"/>
              <w:left w:val="single" w:color="auto" w:sz="4" w:space="0"/>
              <w:bottom w:val="single" w:color="auto" w:sz="4" w:space="0"/>
              <w:right w:val="single" w:color="auto" w:sz="4" w:space="0"/>
            </w:tcBorders>
            <w:hideMark/>
          </w:tcPr>
          <w:p w:rsidRPr="00880915" w:rsidR="00352B7D" w:rsidP="000114EC" w:rsidRDefault="00352B7D">
            <w:pPr>
              <w:spacing w:after="80" w:line="240" w:lineRule="auto"/>
              <w:jc w:val="right"/>
              <w:rPr>
                <w:rFonts w:ascii="Arial" w:hAnsi="Arial" w:eastAsia="Times New Roman" w:cs="Arial"/>
                <w:sz w:val="20"/>
                <w:szCs w:val="20"/>
              </w:rPr>
            </w:pPr>
          </w:p>
          <w:p w:rsidRPr="00880915" w:rsidR="00306E84" w:rsidP="000114EC" w:rsidRDefault="00A7290A">
            <w:pPr>
              <w:spacing w:after="80" w:line="240" w:lineRule="auto"/>
              <w:jc w:val="right"/>
              <w:rPr>
                <w:rFonts w:ascii="Arial" w:hAnsi="Arial" w:eastAsia="Times New Roman" w:cs="Arial"/>
                <w:sz w:val="20"/>
                <w:szCs w:val="20"/>
              </w:rPr>
            </w:pPr>
            <w:r w:rsidRPr="00880915">
              <w:rPr>
                <w:rFonts w:ascii="Arial" w:hAnsi="Arial" w:eastAsia="Times New Roman" w:cs="Arial"/>
                <w:sz w:val="20"/>
                <w:szCs w:val="20"/>
              </w:rPr>
              <w:t>13.279,43</w:t>
            </w:r>
          </w:p>
        </w:tc>
        <w:tc>
          <w:tcPr>
            <w:tcW w:w="886" w:type="pct"/>
            <w:tcBorders>
              <w:top w:val="single" w:color="auto" w:sz="4" w:space="0"/>
              <w:left w:val="single" w:color="auto" w:sz="4" w:space="0"/>
              <w:bottom w:val="single" w:color="auto" w:sz="4" w:space="0"/>
              <w:right w:val="single" w:color="auto" w:sz="4" w:space="0"/>
            </w:tcBorders>
            <w:hideMark/>
          </w:tcPr>
          <w:p w:rsidRPr="00880915" w:rsidR="00352B7D" w:rsidP="00306E84" w:rsidRDefault="00352B7D">
            <w:pPr>
              <w:spacing w:after="80" w:line="240" w:lineRule="auto"/>
              <w:jc w:val="center"/>
              <w:rPr>
                <w:rFonts w:ascii="Arial" w:hAnsi="Arial" w:eastAsia="Times New Roman" w:cs="Arial"/>
                <w:sz w:val="20"/>
                <w:szCs w:val="20"/>
              </w:rPr>
            </w:pPr>
          </w:p>
          <w:p w:rsidRPr="00880915" w:rsidR="00306E84" w:rsidP="00306E84" w:rsidRDefault="00306E84">
            <w:pPr>
              <w:spacing w:after="80" w:line="240" w:lineRule="auto"/>
              <w:jc w:val="center"/>
              <w:rPr>
                <w:rFonts w:ascii="Arial" w:hAnsi="Arial" w:eastAsia="Times New Roman" w:cs="Arial"/>
                <w:sz w:val="20"/>
                <w:szCs w:val="20"/>
              </w:rPr>
            </w:pPr>
            <w:r w:rsidRPr="00880915">
              <w:rPr>
                <w:rFonts w:ascii="Arial" w:hAnsi="Arial" w:eastAsia="Times New Roman" w:cs="Arial"/>
                <w:sz w:val="20"/>
                <w:szCs w:val="20"/>
              </w:rPr>
              <w:t>0,00</w:t>
            </w:r>
          </w:p>
        </w:tc>
        <w:tc>
          <w:tcPr>
            <w:tcW w:w="814" w:type="pct"/>
            <w:tcBorders>
              <w:top w:val="single" w:color="auto" w:sz="4" w:space="0"/>
              <w:left w:val="single" w:color="auto" w:sz="4" w:space="0"/>
              <w:bottom w:val="single" w:color="auto" w:sz="4" w:space="0"/>
              <w:right w:val="single" w:color="auto" w:sz="4" w:space="0"/>
            </w:tcBorders>
          </w:tcPr>
          <w:p w:rsidRPr="00880915" w:rsidR="00306E84" w:rsidP="00306E84" w:rsidRDefault="00306E84">
            <w:pPr>
              <w:spacing w:after="80" w:line="240" w:lineRule="auto"/>
              <w:jc w:val="center"/>
              <w:rPr>
                <w:rFonts w:ascii="Arial" w:hAnsi="Arial" w:eastAsia="Times New Roman" w:cs="Arial"/>
                <w:sz w:val="20"/>
                <w:szCs w:val="20"/>
              </w:rPr>
            </w:pPr>
          </w:p>
        </w:tc>
      </w:tr>
      <w:tr w:rsidRPr="00880915" w:rsidR="00880915" w:rsidTr="00A7290A">
        <w:trPr>
          <w:trHeight w:val="840"/>
        </w:trPr>
        <w:tc>
          <w:tcPr>
            <w:tcW w:w="1528"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880915" w:rsidR="003D76C7" w:rsidP="003D76C7" w:rsidRDefault="003D76C7">
            <w:pPr>
              <w:spacing w:after="80" w:line="240" w:lineRule="auto"/>
              <w:jc w:val="center"/>
              <w:rPr>
                <w:rFonts w:ascii="Arial" w:hAnsi="Arial" w:eastAsia="Times New Roman" w:cs="Arial"/>
                <w:sz w:val="20"/>
                <w:szCs w:val="20"/>
              </w:rPr>
            </w:pPr>
          </w:p>
          <w:p w:rsidRPr="00880915" w:rsidR="003D76C7" w:rsidP="003D76C7" w:rsidRDefault="003D76C7">
            <w:pPr>
              <w:spacing w:after="80" w:line="240" w:lineRule="auto"/>
              <w:jc w:val="center"/>
              <w:rPr>
                <w:rFonts w:ascii="Arial" w:hAnsi="Arial" w:eastAsia="Times New Roman" w:cs="Arial"/>
                <w:sz w:val="20"/>
                <w:szCs w:val="20"/>
              </w:rPr>
            </w:pPr>
            <w:r w:rsidRPr="00880915">
              <w:rPr>
                <w:rFonts w:ascii="Arial" w:hAnsi="Arial" w:eastAsia="Times New Roman" w:cs="Arial"/>
                <w:sz w:val="20"/>
                <w:szCs w:val="20"/>
              </w:rPr>
              <w:t>UKUPNO</w:t>
            </w:r>
          </w:p>
        </w:tc>
        <w:tc>
          <w:tcPr>
            <w:tcW w:w="886"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880915" w:rsidR="003D76C7" w:rsidP="003D76C7" w:rsidRDefault="003D76C7">
            <w:pPr>
              <w:spacing w:after="80" w:line="240" w:lineRule="auto"/>
              <w:jc w:val="right"/>
              <w:rPr>
                <w:rFonts w:ascii="Arial" w:hAnsi="Arial" w:eastAsia="Times New Roman" w:cs="Arial"/>
                <w:sz w:val="20"/>
                <w:szCs w:val="20"/>
              </w:rPr>
            </w:pPr>
          </w:p>
          <w:p w:rsidRPr="00880915" w:rsidR="003D76C7" w:rsidP="00A7290A" w:rsidRDefault="00A7290A">
            <w:pPr>
              <w:spacing w:after="80" w:line="240" w:lineRule="auto"/>
              <w:jc w:val="right"/>
              <w:rPr>
                <w:rFonts w:ascii="Arial" w:hAnsi="Arial" w:eastAsia="Times New Roman" w:cs="Arial"/>
                <w:sz w:val="20"/>
                <w:szCs w:val="20"/>
              </w:rPr>
            </w:pPr>
            <w:r w:rsidRPr="00880915">
              <w:rPr>
                <w:rFonts w:ascii="Arial" w:hAnsi="Arial" w:eastAsia="Times New Roman" w:cs="Arial"/>
                <w:sz w:val="20"/>
                <w:szCs w:val="20"/>
              </w:rPr>
              <w:t>13.279,43</w:t>
            </w:r>
          </w:p>
        </w:tc>
        <w:tc>
          <w:tcPr>
            <w:tcW w:w="886"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880915" w:rsidR="003D76C7" w:rsidP="003D76C7" w:rsidRDefault="003D76C7">
            <w:pPr>
              <w:spacing w:after="80" w:line="240" w:lineRule="auto"/>
              <w:jc w:val="right"/>
              <w:rPr>
                <w:rFonts w:ascii="Arial" w:hAnsi="Arial" w:eastAsia="Times New Roman" w:cs="Arial"/>
                <w:sz w:val="20"/>
                <w:szCs w:val="20"/>
              </w:rPr>
            </w:pPr>
          </w:p>
          <w:p w:rsidRPr="00880915" w:rsidR="003D76C7" w:rsidP="003D76C7" w:rsidRDefault="00A7290A">
            <w:pPr>
              <w:spacing w:after="80" w:line="240" w:lineRule="auto"/>
              <w:jc w:val="right"/>
              <w:rPr>
                <w:rFonts w:ascii="Arial" w:hAnsi="Arial" w:eastAsia="Times New Roman" w:cs="Arial"/>
                <w:sz w:val="20"/>
                <w:szCs w:val="20"/>
              </w:rPr>
            </w:pPr>
            <w:r w:rsidRPr="00880915">
              <w:rPr>
                <w:rFonts w:ascii="Arial" w:hAnsi="Arial" w:eastAsia="Times New Roman" w:cs="Arial"/>
                <w:sz w:val="20"/>
                <w:szCs w:val="20"/>
              </w:rPr>
              <w:t>13.279,43</w:t>
            </w:r>
          </w:p>
        </w:tc>
        <w:tc>
          <w:tcPr>
            <w:tcW w:w="886"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880915" w:rsidR="003D76C7" w:rsidP="003D76C7" w:rsidRDefault="003D76C7">
            <w:pPr>
              <w:spacing w:after="80" w:line="240" w:lineRule="auto"/>
              <w:jc w:val="center"/>
              <w:rPr>
                <w:rFonts w:ascii="Arial" w:hAnsi="Arial" w:eastAsia="Times New Roman" w:cs="Arial"/>
                <w:sz w:val="20"/>
                <w:szCs w:val="20"/>
              </w:rPr>
            </w:pPr>
          </w:p>
          <w:p w:rsidRPr="00880915" w:rsidR="003D76C7" w:rsidP="003D76C7" w:rsidRDefault="003D76C7">
            <w:pPr>
              <w:spacing w:after="80" w:line="240" w:lineRule="auto"/>
              <w:jc w:val="center"/>
              <w:rPr>
                <w:rFonts w:ascii="Arial" w:hAnsi="Arial" w:eastAsia="Times New Roman" w:cs="Arial"/>
                <w:sz w:val="20"/>
                <w:szCs w:val="20"/>
              </w:rPr>
            </w:pPr>
            <w:r w:rsidRPr="00880915">
              <w:rPr>
                <w:rFonts w:ascii="Arial" w:hAnsi="Arial" w:eastAsia="Times New Roman" w:cs="Arial"/>
                <w:sz w:val="20"/>
                <w:szCs w:val="20"/>
              </w:rPr>
              <w:t>0,00</w:t>
            </w:r>
          </w:p>
        </w:tc>
        <w:tc>
          <w:tcPr>
            <w:tcW w:w="814"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880915" w:rsidR="003D76C7" w:rsidP="003D76C7" w:rsidRDefault="003D76C7">
            <w:pPr>
              <w:spacing w:after="80" w:line="240" w:lineRule="auto"/>
              <w:jc w:val="center"/>
              <w:rPr>
                <w:rFonts w:ascii="Arial" w:hAnsi="Arial" w:eastAsia="Times New Roman" w:cs="Arial"/>
                <w:sz w:val="20"/>
                <w:szCs w:val="20"/>
              </w:rPr>
            </w:pPr>
          </w:p>
        </w:tc>
      </w:tr>
    </w:tbl>
    <w:p w:rsidRPr="00880915" w:rsidR="00CB4F1A" w:rsidP="00EE512D" w:rsidRDefault="00CB4F1A">
      <w:pPr>
        <w:spacing w:after="0" w:line="240" w:lineRule="auto"/>
        <w:ind w:left="1080"/>
        <w:rPr>
          <w:rFonts w:ascii="Arial" w:hAnsi="Arial" w:eastAsia="Times New Roman" w:cs="Arial"/>
          <w:b/>
          <w:bCs/>
          <w:sz w:val="24"/>
          <w:szCs w:val="24"/>
        </w:rPr>
      </w:pPr>
    </w:p>
    <w:p w:rsidRPr="00880915" w:rsidR="00A7290A" w:rsidP="00EE512D" w:rsidRDefault="00A7290A">
      <w:pPr>
        <w:spacing w:after="0" w:line="240" w:lineRule="auto"/>
        <w:ind w:left="1080"/>
        <w:rPr>
          <w:rFonts w:ascii="Arial" w:hAnsi="Arial" w:eastAsia="Times New Roman" w:cs="Arial"/>
          <w:b/>
          <w:bCs/>
          <w:sz w:val="24"/>
          <w:szCs w:val="24"/>
        </w:rPr>
      </w:pPr>
    </w:p>
    <w:p w:rsidRPr="00880915" w:rsidR="00EE512D" w:rsidP="00EE512D" w:rsidRDefault="00EE512D">
      <w:pPr>
        <w:spacing w:after="0" w:line="240" w:lineRule="auto"/>
        <w:rPr>
          <w:rFonts w:ascii="Arial" w:hAnsi="Arial" w:eastAsia="Times New Roman" w:cs="Arial"/>
          <w:vanish/>
        </w:rPr>
      </w:pPr>
    </w:p>
    <w:p w:rsidRPr="00880915" w:rsidR="0085216E" w:rsidP="0085216E" w:rsidRDefault="00B10E42">
      <w:pPr>
        <w:spacing w:after="0" w:line="240" w:lineRule="auto"/>
        <w:ind w:firstLine="720"/>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880915" w:rsidR="0085216E">
        <w:rPr>
          <w:rFonts w:ascii="Arial" w:hAnsi="Arial" w:eastAsia="Times New Roman" w:cs="Arial"/>
          <w:sz w:val="24"/>
          <w:szCs w:val="24"/>
          <w:lang w:eastAsia="hr-HR"/>
        </w:rPr>
        <w:t>.</w:t>
      </w:r>
    </w:p>
    <w:p w:rsidRPr="00880915" w:rsidR="00E94E2D" w:rsidP="0085216E" w:rsidRDefault="00E94E2D">
      <w:pPr>
        <w:spacing w:after="0" w:line="240" w:lineRule="auto"/>
        <w:ind w:firstLine="720"/>
        <w:jc w:val="both"/>
        <w:rPr>
          <w:rFonts w:ascii="Arial" w:hAnsi="Arial" w:eastAsia="Times New Roman" w:cs="Arial"/>
          <w:sz w:val="24"/>
          <w:szCs w:val="24"/>
          <w:lang w:eastAsia="hr-HR"/>
        </w:rPr>
      </w:pPr>
    </w:p>
    <w:p w:rsidRPr="00880915" w:rsidR="0085216E" w:rsidP="0085216E" w:rsidRDefault="0085216E">
      <w:pPr>
        <w:spacing w:after="0" w:line="240" w:lineRule="auto"/>
        <w:ind w:firstLine="720"/>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Sud donosi</w:t>
      </w:r>
    </w:p>
    <w:p w:rsidRPr="00880915" w:rsidR="0085216E" w:rsidP="0085216E" w:rsidRDefault="00F15D81">
      <w:pPr>
        <w:spacing w:after="0" w:line="240" w:lineRule="auto"/>
        <w:jc w:val="center"/>
        <w:rPr>
          <w:rFonts w:ascii="Arial" w:hAnsi="Arial" w:eastAsia="Times New Roman" w:cs="Arial"/>
          <w:sz w:val="24"/>
          <w:szCs w:val="24"/>
          <w:lang w:eastAsia="hr-HR"/>
        </w:rPr>
      </w:pPr>
      <w:r w:rsidRPr="00880915">
        <w:rPr>
          <w:rFonts w:ascii="Arial" w:hAnsi="Arial" w:eastAsia="Times New Roman" w:cs="Arial"/>
          <w:sz w:val="24"/>
          <w:szCs w:val="24"/>
          <w:lang w:eastAsia="hr-HR"/>
        </w:rPr>
        <w:t>z a k lj u č a k</w:t>
      </w:r>
    </w:p>
    <w:p w:rsidRPr="00880915" w:rsidR="000476C7" w:rsidP="0085216E" w:rsidRDefault="000476C7">
      <w:pPr>
        <w:spacing w:after="0" w:line="240" w:lineRule="auto"/>
        <w:jc w:val="center"/>
        <w:rPr>
          <w:rFonts w:ascii="Arial" w:hAnsi="Arial" w:eastAsia="Times New Roman" w:cs="Arial"/>
          <w:sz w:val="24"/>
          <w:szCs w:val="24"/>
          <w:lang w:eastAsia="hr-HR"/>
        </w:rPr>
      </w:pPr>
    </w:p>
    <w:p w:rsidRPr="00880915" w:rsidR="0085216E" w:rsidP="0085216E" w:rsidRDefault="0085216E">
      <w:pPr>
        <w:spacing w:after="0" w:line="240" w:lineRule="auto"/>
        <w:ind w:right="284" w:firstLine="708"/>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 xml:space="preserve">Tražbine I. višeg isplatnog reda ispitane na ovom ispitnom ročištu smatraju se utvrđenima u iznosu od </w:t>
      </w:r>
      <w:r w:rsidRPr="00880915" w:rsidR="00A7290A">
        <w:rPr>
          <w:rFonts w:ascii="Arial" w:hAnsi="Arial" w:eastAsia="Times New Roman" w:cs="Arial"/>
          <w:sz w:val="24"/>
          <w:szCs w:val="24"/>
        </w:rPr>
        <w:t xml:space="preserve">13.279,43 </w:t>
      </w:r>
      <w:r w:rsidRPr="00880915">
        <w:rPr>
          <w:rFonts w:ascii="Arial" w:hAnsi="Arial" w:eastAsia="Times New Roman" w:cs="Arial"/>
          <w:sz w:val="24"/>
          <w:szCs w:val="24"/>
          <w:lang w:eastAsia="hr-HR"/>
        </w:rPr>
        <w:t>kn</w:t>
      </w:r>
      <w:r w:rsidRPr="00880915" w:rsidR="00352B7D">
        <w:rPr>
          <w:rFonts w:ascii="Arial" w:hAnsi="Arial" w:eastAsia="Times New Roman" w:cs="Arial"/>
          <w:sz w:val="24"/>
          <w:szCs w:val="24"/>
          <w:lang w:eastAsia="hr-HR"/>
        </w:rPr>
        <w:t xml:space="preserve">, </w:t>
      </w:r>
      <w:r w:rsidRPr="00880915">
        <w:rPr>
          <w:rFonts w:ascii="Arial" w:hAnsi="Arial" w:eastAsia="Times New Roman" w:cs="Arial"/>
          <w:sz w:val="24"/>
          <w:szCs w:val="24"/>
          <w:lang w:eastAsia="hr-HR"/>
        </w:rPr>
        <w:t xml:space="preserve">te će se sačiniti posebna tablica i rješenje o ispitanim tražbinama, u skladu s čl. </w:t>
      </w:r>
      <w:r w:rsidRPr="00880915" w:rsidR="00306E84">
        <w:rPr>
          <w:rFonts w:ascii="Arial" w:hAnsi="Arial" w:eastAsia="Times New Roman" w:cs="Arial"/>
          <w:sz w:val="24"/>
          <w:szCs w:val="24"/>
          <w:lang w:eastAsia="hr-HR"/>
        </w:rPr>
        <w:t>264. i 265</w:t>
      </w:r>
      <w:r w:rsidRPr="00880915">
        <w:rPr>
          <w:rFonts w:ascii="Arial" w:hAnsi="Arial" w:eastAsia="Times New Roman" w:cs="Arial"/>
          <w:sz w:val="24"/>
          <w:szCs w:val="24"/>
          <w:lang w:eastAsia="hr-HR"/>
        </w:rPr>
        <w:t>.</w:t>
      </w:r>
      <w:r w:rsidRPr="00880915" w:rsidR="00F37D3F">
        <w:rPr>
          <w:rFonts w:ascii="Arial" w:hAnsi="Arial" w:eastAsia="Times New Roman" w:cs="Arial"/>
          <w:sz w:val="24"/>
          <w:szCs w:val="24"/>
          <w:lang w:eastAsia="hr-HR"/>
        </w:rPr>
        <w:t xml:space="preserve"> </w:t>
      </w:r>
      <w:r w:rsidRPr="00880915">
        <w:rPr>
          <w:rFonts w:ascii="Arial" w:hAnsi="Arial" w:eastAsia="Times New Roman" w:cs="Arial"/>
          <w:sz w:val="24"/>
          <w:szCs w:val="24"/>
          <w:lang w:eastAsia="hr-HR"/>
        </w:rPr>
        <w:t>SZ-a.</w:t>
      </w:r>
    </w:p>
    <w:p w:rsidRPr="00880915"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880915" w:rsidR="0085216E" w:rsidP="0085216E" w:rsidRDefault="0085216E">
      <w:pPr>
        <w:spacing w:after="0" w:line="240" w:lineRule="auto"/>
        <w:ind w:firstLine="708"/>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 xml:space="preserve">Prelazi se na ispitivanje tražbina II. </w:t>
      </w:r>
      <w:r w:rsidRPr="00880915" w:rsidR="007B628C">
        <w:rPr>
          <w:rFonts w:ascii="Arial" w:hAnsi="Arial" w:eastAsia="Times New Roman" w:cs="Arial"/>
          <w:sz w:val="24"/>
          <w:szCs w:val="24"/>
          <w:lang w:eastAsia="hr-HR"/>
        </w:rPr>
        <w:t>V</w:t>
      </w:r>
      <w:r w:rsidRPr="00880915">
        <w:rPr>
          <w:rFonts w:ascii="Arial" w:hAnsi="Arial" w:eastAsia="Times New Roman" w:cs="Arial"/>
          <w:sz w:val="24"/>
          <w:szCs w:val="24"/>
          <w:lang w:eastAsia="hr-HR"/>
        </w:rPr>
        <w:t xml:space="preserve">išeg isplatnog reda te se </w:t>
      </w:r>
      <w:r w:rsidRPr="00880915" w:rsidR="004747E3">
        <w:rPr>
          <w:rFonts w:ascii="Arial" w:hAnsi="Arial" w:eastAsia="Times New Roman" w:cs="Arial"/>
          <w:sz w:val="24"/>
          <w:szCs w:val="24"/>
          <w:lang w:eastAsia="hr-HR"/>
        </w:rPr>
        <w:t>stečajni</w:t>
      </w:r>
      <w:r w:rsidRPr="00880915">
        <w:rPr>
          <w:rFonts w:ascii="Arial" w:hAnsi="Arial" w:eastAsia="Times New Roman" w:cs="Arial"/>
          <w:sz w:val="24"/>
          <w:szCs w:val="24"/>
          <w:lang w:eastAsia="hr-HR"/>
        </w:rPr>
        <w:t xml:space="preserve"> upravitelj u svezi tražbina II. </w:t>
      </w:r>
      <w:r w:rsidRPr="00880915" w:rsidR="007B628C">
        <w:rPr>
          <w:rFonts w:ascii="Arial" w:hAnsi="Arial" w:eastAsia="Times New Roman" w:cs="Arial"/>
          <w:sz w:val="24"/>
          <w:szCs w:val="24"/>
          <w:lang w:eastAsia="hr-HR"/>
        </w:rPr>
        <w:t>V</w:t>
      </w:r>
      <w:r w:rsidRPr="00880915">
        <w:rPr>
          <w:rFonts w:ascii="Arial" w:hAnsi="Arial" w:eastAsia="Times New Roman" w:cs="Arial"/>
          <w:sz w:val="24"/>
          <w:szCs w:val="24"/>
          <w:lang w:eastAsia="hr-HR"/>
        </w:rPr>
        <w:t>išeg isplatnog reda očituje kako slijedi:</w:t>
      </w:r>
    </w:p>
    <w:p w:rsidRPr="00880915" w:rsidR="00D25928" w:rsidP="0085216E" w:rsidRDefault="00D25928">
      <w:pPr>
        <w:spacing w:after="0" w:line="240" w:lineRule="auto"/>
        <w:ind w:firstLine="708"/>
        <w:jc w:val="both"/>
        <w:rPr>
          <w:rFonts w:ascii="Arial" w:hAnsi="Arial" w:eastAsia="Times New Roman" w:cs="Arial"/>
          <w:b/>
          <w:sz w:val="24"/>
          <w:szCs w:val="24"/>
          <w:lang w:eastAsia="hr-HR"/>
        </w:rPr>
      </w:pPr>
    </w:p>
    <w:p w:rsidRPr="00880915" w:rsidR="00894F4D" w:rsidP="0085216E" w:rsidRDefault="0085216E">
      <w:pPr>
        <w:spacing w:after="0" w:line="240" w:lineRule="auto"/>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ab/>
      </w:r>
    </w:p>
    <w:p w:rsidRPr="00880915" w:rsidR="00306E84" w:rsidP="00306E84" w:rsidRDefault="00306E84">
      <w:pPr>
        <w:rPr>
          <w:rFonts w:ascii="Arial" w:hAnsi="Arial" w:cs="Arial"/>
          <w:b/>
          <w:sz w:val="24"/>
          <w:szCs w:val="24"/>
          <w:u w:val="single"/>
        </w:rPr>
      </w:pPr>
      <w:r w:rsidRPr="00880915">
        <w:rPr>
          <w:rFonts w:ascii="Arial" w:hAnsi="Arial" w:cs="Arial"/>
          <w:b/>
          <w:sz w:val="24"/>
          <w:szCs w:val="24"/>
          <w:u w:val="single"/>
        </w:rPr>
        <w:t xml:space="preserve">II. VIŠI ISPLATNI RED </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45"/>
        <w:gridCol w:w="2090"/>
        <w:gridCol w:w="1613"/>
        <w:gridCol w:w="1613"/>
        <w:gridCol w:w="1613"/>
        <w:gridCol w:w="1488"/>
      </w:tblGrid>
      <w:tr w:rsidRPr="00880915" w:rsidR="00880915" w:rsidTr="00AB2DD4">
        <w:trPr>
          <w:trHeight w:val="1126"/>
        </w:trPr>
        <w:tc>
          <w:tcPr>
            <w:tcW w:w="356" w:type="pct"/>
            <w:tcBorders>
              <w:top w:val="single" w:color="auto" w:sz="4" w:space="0"/>
              <w:left w:val="single" w:color="auto" w:sz="4" w:space="0"/>
              <w:bottom w:val="single" w:color="auto" w:sz="4" w:space="0"/>
              <w:right w:val="single" w:color="auto" w:sz="4" w:space="0"/>
            </w:tcBorders>
            <w:vAlign w:val="center"/>
            <w:hideMark/>
          </w:tcPr>
          <w:p w:rsidRPr="00880915" w:rsidR="00306E84" w:rsidP="00306E84" w:rsidRDefault="00306E84">
            <w:pPr>
              <w:spacing w:after="0" w:line="240" w:lineRule="auto"/>
              <w:jc w:val="center"/>
              <w:rPr>
                <w:rFonts w:ascii="Arial" w:hAnsi="Arial" w:cs="Arial"/>
                <w:sz w:val="20"/>
                <w:szCs w:val="20"/>
              </w:rPr>
            </w:pPr>
            <w:r w:rsidRPr="00880915">
              <w:rPr>
                <w:rFonts w:ascii="Arial" w:hAnsi="Arial" w:cs="Arial"/>
                <w:sz w:val="20"/>
                <w:szCs w:val="20"/>
              </w:rPr>
              <w:t xml:space="preserve">Red. </w:t>
            </w:r>
            <w:r w:rsidRPr="00880915" w:rsidR="007B628C">
              <w:rPr>
                <w:rFonts w:ascii="Arial" w:hAnsi="Arial" w:cs="Arial"/>
                <w:sz w:val="20"/>
                <w:szCs w:val="20"/>
              </w:rPr>
              <w:t>B</w:t>
            </w:r>
            <w:r w:rsidRPr="00880915">
              <w:rPr>
                <w:rFonts w:ascii="Arial" w:hAnsi="Arial" w:cs="Arial"/>
                <w:sz w:val="20"/>
                <w:szCs w:val="20"/>
              </w:rPr>
              <w:t>roj</w:t>
            </w:r>
          </w:p>
        </w:tc>
        <w:tc>
          <w:tcPr>
            <w:tcW w:w="1153" w:type="pct"/>
            <w:tcBorders>
              <w:top w:val="single" w:color="auto" w:sz="4" w:space="0"/>
              <w:left w:val="single" w:color="auto" w:sz="4" w:space="0"/>
              <w:bottom w:val="single" w:color="auto" w:sz="4" w:space="0"/>
              <w:right w:val="single" w:color="auto" w:sz="4" w:space="0"/>
            </w:tcBorders>
            <w:vAlign w:val="center"/>
            <w:hideMark/>
          </w:tcPr>
          <w:p w:rsidRPr="00880915" w:rsidR="00306E84" w:rsidP="00306E84" w:rsidRDefault="00306E84">
            <w:pPr>
              <w:spacing w:after="0" w:line="240" w:lineRule="auto"/>
              <w:jc w:val="center"/>
              <w:rPr>
                <w:rFonts w:ascii="Arial" w:hAnsi="Arial" w:cs="Arial"/>
                <w:sz w:val="20"/>
                <w:szCs w:val="20"/>
              </w:rPr>
            </w:pPr>
            <w:r w:rsidRPr="00880915">
              <w:rPr>
                <w:rFonts w:ascii="Arial" w:hAnsi="Arial" w:cs="Arial"/>
                <w:sz w:val="20"/>
                <w:szCs w:val="20"/>
              </w:rPr>
              <w:t>Ime i prezime / tvrtka  ili naziv vjerovnika/ OIB</w:t>
            </w:r>
          </w:p>
        </w:tc>
        <w:tc>
          <w:tcPr>
            <w:tcW w:w="890" w:type="pct"/>
            <w:tcBorders>
              <w:top w:val="single" w:color="auto" w:sz="4" w:space="0"/>
              <w:left w:val="single" w:color="auto" w:sz="4" w:space="0"/>
              <w:bottom w:val="single" w:color="auto" w:sz="4" w:space="0"/>
              <w:right w:val="single" w:color="auto" w:sz="4" w:space="0"/>
            </w:tcBorders>
            <w:vAlign w:val="center"/>
            <w:hideMark/>
          </w:tcPr>
          <w:p w:rsidRPr="00880915" w:rsidR="00306E84" w:rsidP="00306E84" w:rsidRDefault="00306E84">
            <w:pPr>
              <w:spacing w:after="0" w:line="240" w:lineRule="auto"/>
              <w:jc w:val="center"/>
              <w:rPr>
                <w:rFonts w:ascii="Arial" w:hAnsi="Arial" w:cs="Arial"/>
                <w:sz w:val="20"/>
                <w:szCs w:val="20"/>
              </w:rPr>
            </w:pPr>
            <w:r w:rsidRPr="00880915">
              <w:rPr>
                <w:rFonts w:ascii="Arial" w:hAnsi="Arial" w:cs="Arial"/>
                <w:sz w:val="20"/>
                <w:szCs w:val="20"/>
              </w:rPr>
              <w:t>Iznos prijavljene tražbine (kn)</w:t>
            </w:r>
          </w:p>
        </w:tc>
        <w:tc>
          <w:tcPr>
            <w:tcW w:w="890" w:type="pct"/>
            <w:tcBorders>
              <w:top w:val="single" w:color="auto" w:sz="4" w:space="0"/>
              <w:left w:val="single" w:color="auto" w:sz="4" w:space="0"/>
              <w:bottom w:val="single" w:color="auto" w:sz="4" w:space="0"/>
              <w:right w:val="single" w:color="auto" w:sz="4" w:space="0"/>
            </w:tcBorders>
            <w:vAlign w:val="center"/>
            <w:hideMark/>
          </w:tcPr>
          <w:p w:rsidRPr="00880915" w:rsidR="00306E84" w:rsidP="00306E84" w:rsidRDefault="00306E84">
            <w:pPr>
              <w:spacing w:after="0" w:line="240" w:lineRule="auto"/>
              <w:jc w:val="center"/>
              <w:rPr>
                <w:rFonts w:ascii="Arial" w:hAnsi="Arial" w:cs="Arial"/>
                <w:sz w:val="20"/>
                <w:szCs w:val="20"/>
              </w:rPr>
            </w:pPr>
            <w:r w:rsidRPr="00880915">
              <w:rPr>
                <w:rFonts w:ascii="Arial" w:hAnsi="Arial" w:cs="Arial"/>
                <w:sz w:val="20"/>
                <w:szCs w:val="20"/>
              </w:rPr>
              <w:t>Iznos priznate tražbine</w:t>
            </w:r>
          </w:p>
          <w:p w:rsidRPr="00880915" w:rsidR="00306E84" w:rsidP="00306E84" w:rsidRDefault="00306E84">
            <w:pPr>
              <w:spacing w:after="0" w:line="240" w:lineRule="auto"/>
              <w:jc w:val="center"/>
              <w:rPr>
                <w:rFonts w:ascii="Arial" w:hAnsi="Arial" w:cs="Arial"/>
                <w:sz w:val="20"/>
                <w:szCs w:val="20"/>
              </w:rPr>
            </w:pPr>
            <w:r w:rsidRPr="00880915">
              <w:rPr>
                <w:rFonts w:ascii="Arial" w:hAnsi="Arial" w:cs="Arial"/>
                <w:sz w:val="20"/>
                <w:szCs w:val="20"/>
              </w:rPr>
              <w:t>(kn)</w:t>
            </w:r>
          </w:p>
        </w:tc>
        <w:tc>
          <w:tcPr>
            <w:tcW w:w="890" w:type="pct"/>
            <w:tcBorders>
              <w:top w:val="single" w:color="auto" w:sz="4" w:space="0"/>
              <w:left w:val="single" w:color="auto" w:sz="4" w:space="0"/>
              <w:bottom w:val="single" w:color="auto" w:sz="4" w:space="0"/>
              <w:right w:val="single" w:color="auto" w:sz="4" w:space="0"/>
            </w:tcBorders>
            <w:vAlign w:val="center"/>
            <w:hideMark/>
          </w:tcPr>
          <w:p w:rsidRPr="00880915" w:rsidR="00306E84" w:rsidP="00306E84" w:rsidRDefault="00306E84">
            <w:pPr>
              <w:spacing w:after="0" w:line="240" w:lineRule="auto"/>
              <w:jc w:val="center"/>
              <w:rPr>
                <w:rFonts w:ascii="Arial" w:hAnsi="Arial" w:cs="Arial"/>
                <w:sz w:val="20"/>
                <w:szCs w:val="20"/>
              </w:rPr>
            </w:pPr>
            <w:r w:rsidRPr="00880915">
              <w:rPr>
                <w:rFonts w:ascii="Arial" w:hAnsi="Arial" w:cs="Arial"/>
                <w:sz w:val="20"/>
                <w:szCs w:val="20"/>
              </w:rPr>
              <w:t>Iznos osporene tražbine</w:t>
            </w:r>
          </w:p>
          <w:p w:rsidRPr="00880915" w:rsidR="00306E84" w:rsidP="00306E84" w:rsidRDefault="00306E84">
            <w:pPr>
              <w:spacing w:after="0" w:line="240" w:lineRule="auto"/>
              <w:jc w:val="center"/>
              <w:rPr>
                <w:rFonts w:ascii="Arial" w:hAnsi="Arial" w:cs="Arial"/>
                <w:sz w:val="20"/>
                <w:szCs w:val="20"/>
              </w:rPr>
            </w:pPr>
            <w:r w:rsidRPr="00880915">
              <w:rPr>
                <w:rFonts w:ascii="Arial" w:hAnsi="Arial" w:cs="Arial"/>
                <w:sz w:val="20"/>
                <w:szCs w:val="20"/>
              </w:rPr>
              <w:t>(kn)</w:t>
            </w:r>
          </w:p>
        </w:tc>
        <w:tc>
          <w:tcPr>
            <w:tcW w:w="821" w:type="pct"/>
            <w:tcBorders>
              <w:top w:val="single" w:color="auto" w:sz="4" w:space="0"/>
              <w:left w:val="single" w:color="auto" w:sz="4" w:space="0"/>
              <w:bottom w:val="single" w:color="auto" w:sz="4" w:space="0"/>
              <w:right w:val="single" w:color="auto" w:sz="4" w:space="0"/>
            </w:tcBorders>
          </w:tcPr>
          <w:p w:rsidRPr="00880915" w:rsidR="00306E84" w:rsidP="00306E84" w:rsidRDefault="00306E84">
            <w:pPr>
              <w:spacing w:after="0" w:line="240" w:lineRule="auto"/>
              <w:rPr>
                <w:rFonts w:ascii="Arial" w:hAnsi="Arial" w:cs="Arial"/>
                <w:sz w:val="20"/>
                <w:szCs w:val="20"/>
              </w:rPr>
            </w:pPr>
          </w:p>
          <w:p w:rsidRPr="00880915" w:rsidR="00306E84" w:rsidP="00306E84" w:rsidRDefault="00306E84">
            <w:pPr>
              <w:spacing w:after="0" w:line="240" w:lineRule="auto"/>
              <w:jc w:val="center"/>
              <w:rPr>
                <w:rFonts w:ascii="Arial" w:hAnsi="Arial" w:cs="Arial"/>
                <w:sz w:val="20"/>
                <w:szCs w:val="20"/>
              </w:rPr>
            </w:pPr>
            <w:r w:rsidRPr="00880915">
              <w:rPr>
                <w:rFonts w:ascii="Arial" w:hAnsi="Arial" w:cs="Arial"/>
                <w:sz w:val="20"/>
                <w:szCs w:val="20"/>
              </w:rPr>
              <w:t>Napomena</w:t>
            </w:r>
          </w:p>
        </w:tc>
      </w:tr>
      <w:tr w:rsidRPr="00880915" w:rsidR="00880915" w:rsidTr="00AB2DD4">
        <w:trPr>
          <w:trHeight w:val="856"/>
        </w:trPr>
        <w:tc>
          <w:tcPr>
            <w:tcW w:w="356" w:type="pct"/>
            <w:tcBorders>
              <w:top w:val="single" w:color="auto" w:sz="4" w:space="0"/>
              <w:left w:val="single" w:color="auto" w:sz="4" w:space="0"/>
              <w:bottom w:val="single" w:color="auto" w:sz="4" w:space="0"/>
              <w:right w:val="single" w:color="auto" w:sz="4" w:space="0"/>
            </w:tcBorders>
            <w:vAlign w:val="center"/>
          </w:tcPr>
          <w:p w:rsidRPr="00880915" w:rsidR="007B628C" w:rsidP="00306E84" w:rsidRDefault="007B628C">
            <w:pPr>
              <w:spacing w:after="0" w:line="240" w:lineRule="auto"/>
              <w:jc w:val="center"/>
              <w:rPr>
                <w:rFonts w:ascii="Arial" w:hAnsi="Arial" w:cs="Arial"/>
                <w:sz w:val="20"/>
                <w:szCs w:val="20"/>
              </w:rPr>
            </w:pPr>
            <w:r w:rsidRPr="00880915">
              <w:rPr>
                <w:rFonts w:ascii="Arial" w:hAnsi="Arial" w:cs="Arial"/>
                <w:sz w:val="20"/>
                <w:szCs w:val="20"/>
              </w:rPr>
              <w:t>1</w:t>
            </w:r>
          </w:p>
        </w:tc>
        <w:tc>
          <w:tcPr>
            <w:tcW w:w="1153" w:type="pct"/>
            <w:tcBorders>
              <w:top w:val="single" w:color="auto" w:sz="4" w:space="0"/>
              <w:left w:val="single" w:color="auto" w:sz="4" w:space="0"/>
              <w:bottom w:val="single" w:color="auto" w:sz="4" w:space="0"/>
              <w:right w:val="single" w:color="auto" w:sz="4" w:space="0"/>
            </w:tcBorders>
            <w:vAlign w:val="center"/>
          </w:tcPr>
          <w:p w:rsidRPr="00880915" w:rsidR="007B628C" w:rsidP="00AB2DD4" w:rsidRDefault="00352B7D">
            <w:pPr>
              <w:spacing w:after="0" w:line="240" w:lineRule="auto"/>
              <w:jc w:val="center"/>
              <w:rPr>
                <w:rFonts w:ascii="Arial" w:hAnsi="Arial" w:cs="Arial"/>
                <w:sz w:val="20"/>
                <w:szCs w:val="20"/>
              </w:rPr>
            </w:pPr>
            <w:r w:rsidRPr="00880915">
              <w:rPr>
                <w:rFonts w:ascii="Arial" w:hAnsi="Arial" w:cs="Arial"/>
                <w:sz w:val="20"/>
                <w:szCs w:val="20"/>
              </w:rPr>
              <w:t>Republika Hrvatska, Ministarstvo financija OIB:18683136487</w:t>
            </w:r>
          </w:p>
        </w:tc>
        <w:tc>
          <w:tcPr>
            <w:tcW w:w="890" w:type="pct"/>
            <w:tcBorders>
              <w:top w:val="single" w:color="auto" w:sz="4" w:space="0"/>
              <w:left w:val="single" w:color="auto" w:sz="4" w:space="0"/>
              <w:bottom w:val="single" w:color="auto" w:sz="4" w:space="0"/>
              <w:right w:val="single" w:color="auto" w:sz="4" w:space="0"/>
            </w:tcBorders>
            <w:vAlign w:val="center"/>
          </w:tcPr>
          <w:p w:rsidRPr="00880915" w:rsidR="007B628C" w:rsidP="000476C7" w:rsidRDefault="00A7290A">
            <w:pPr>
              <w:spacing w:after="0" w:line="240" w:lineRule="auto"/>
              <w:jc w:val="right"/>
              <w:rPr>
                <w:rFonts w:ascii="Arial" w:hAnsi="Arial" w:cs="Arial"/>
                <w:sz w:val="20"/>
                <w:szCs w:val="20"/>
              </w:rPr>
            </w:pPr>
            <w:r w:rsidRPr="00880915">
              <w:rPr>
                <w:rFonts w:ascii="Arial" w:hAnsi="Arial" w:cs="Arial"/>
                <w:sz w:val="20"/>
                <w:szCs w:val="20"/>
              </w:rPr>
              <w:t>662.760,73</w:t>
            </w:r>
          </w:p>
        </w:tc>
        <w:tc>
          <w:tcPr>
            <w:tcW w:w="890" w:type="pct"/>
            <w:tcBorders>
              <w:top w:val="single" w:color="auto" w:sz="4" w:space="0"/>
              <w:left w:val="single" w:color="auto" w:sz="4" w:space="0"/>
              <w:bottom w:val="single" w:color="auto" w:sz="4" w:space="0"/>
              <w:right w:val="single" w:color="auto" w:sz="4" w:space="0"/>
            </w:tcBorders>
            <w:vAlign w:val="center"/>
          </w:tcPr>
          <w:p w:rsidRPr="00880915" w:rsidR="007B628C" w:rsidP="000476C7" w:rsidRDefault="00A7290A">
            <w:pPr>
              <w:spacing w:after="0" w:line="240" w:lineRule="auto"/>
              <w:jc w:val="right"/>
              <w:rPr>
                <w:rFonts w:ascii="Arial" w:hAnsi="Arial" w:cs="Arial"/>
                <w:sz w:val="20"/>
                <w:szCs w:val="20"/>
              </w:rPr>
            </w:pPr>
            <w:r w:rsidRPr="00880915">
              <w:rPr>
                <w:rFonts w:ascii="Arial" w:hAnsi="Arial" w:cs="Arial"/>
                <w:sz w:val="20"/>
                <w:szCs w:val="20"/>
              </w:rPr>
              <w:t>662.760,73</w:t>
            </w:r>
          </w:p>
        </w:tc>
        <w:tc>
          <w:tcPr>
            <w:tcW w:w="890" w:type="pct"/>
            <w:tcBorders>
              <w:top w:val="single" w:color="auto" w:sz="4" w:space="0"/>
              <w:left w:val="single" w:color="auto" w:sz="4" w:space="0"/>
              <w:bottom w:val="single" w:color="auto" w:sz="4" w:space="0"/>
              <w:right w:val="single" w:color="auto" w:sz="4" w:space="0"/>
            </w:tcBorders>
            <w:vAlign w:val="center"/>
          </w:tcPr>
          <w:p w:rsidRPr="00880915" w:rsidR="007B628C" w:rsidP="00306E84" w:rsidRDefault="007B628C">
            <w:pPr>
              <w:spacing w:after="0" w:line="240" w:lineRule="auto"/>
              <w:jc w:val="center"/>
              <w:rPr>
                <w:rFonts w:ascii="Arial" w:hAnsi="Arial" w:cs="Arial"/>
                <w:sz w:val="20"/>
                <w:szCs w:val="20"/>
              </w:rPr>
            </w:pPr>
            <w:r w:rsidRPr="00880915">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880915" w:rsidR="007B628C" w:rsidP="00306E84" w:rsidRDefault="007B628C">
            <w:pPr>
              <w:spacing w:after="0" w:line="240" w:lineRule="auto"/>
              <w:rPr>
                <w:rFonts w:ascii="Arial" w:hAnsi="Arial" w:cs="Arial"/>
                <w:sz w:val="20"/>
                <w:szCs w:val="20"/>
              </w:rPr>
            </w:pPr>
          </w:p>
        </w:tc>
      </w:tr>
      <w:tr w:rsidRPr="00880915" w:rsidR="00880915" w:rsidTr="00AB2DD4">
        <w:trPr>
          <w:trHeight w:val="856"/>
        </w:trPr>
        <w:tc>
          <w:tcPr>
            <w:tcW w:w="356" w:type="pct"/>
            <w:tcBorders>
              <w:top w:val="single" w:color="auto" w:sz="4" w:space="0"/>
              <w:left w:val="single" w:color="auto" w:sz="4" w:space="0"/>
              <w:bottom w:val="single" w:color="auto" w:sz="4" w:space="0"/>
              <w:right w:val="single" w:color="auto" w:sz="4" w:space="0"/>
            </w:tcBorders>
            <w:vAlign w:val="center"/>
          </w:tcPr>
          <w:p w:rsidRPr="00880915" w:rsidR="007B628C" w:rsidP="00306E84" w:rsidRDefault="007B628C">
            <w:pPr>
              <w:spacing w:after="0" w:line="240" w:lineRule="auto"/>
              <w:jc w:val="center"/>
              <w:rPr>
                <w:rFonts w:ascii="Arial" w:hAnsi="Arial" w:cs="Arial"/>
                <w:sz w:val="20"/>
                <w:szCs w:val="20"/>
              </w:rPr>
            </w:pPr>
            <w:r w:rsidRPr="00880915">
              <w:rPr>
                <w:rFonts w:ascii="Arial" w:hAnsi="Arial" w:cs="Arial"/>
                <w:sz w:val="20"/>
                <w:szCs w:val="20"/>
              </w:rPr>
              <w:t>2</w:t>
            </w:r>
          </w:p>
        </w:tc>
        <w:tc>
          <w:tcPr>
            <w:tcW w:w="1153" w:type="pct"/>
            <w:tcBorders>
              <w:top w:val="single" w:color="auto" w:sz="4" w:space="0"/>
              <w:left w:val="single" w:color="auto" w:sz="4" w:space="0"/>
              <w:bottom w:val="single" w:color="auto" w:sz="4" w:space="0"/>
              <w:right w:val="single" w:color="auto" w:sz="4" w:space="0"/>
            </w:tcBorders>
            <w:vAlign w:val="center"/>
          </w:tcPr>
          <w:p w:rsidRPr="00880915" w:rsidR="007B628C" w:rsidP="007B628C" w:rsidRDefault="00352B7D">
            <w:pPr>
              <w:spacing w:after="0" w:line="240" w:lineRule="auto"/>
              <w:jc w:val="center"/>
              <w:rPr>
                <w:rFonts w:ascii="Arial" w:hAnsi="Arial" w:cs="Arial"/>
                <w:sz w:val="20"/>
                <w:szCs w:val="20"/>
              </w:rPr>
            </w:pPr>
            <w:r w:rsidRPr="00880915">
              <w:rPr>
                <w:rFonts w:ascii="Arial" w:hAnsi="Arial" w:cs="Arial"/>
                <w:sz w:val="20"/>
                <w:szCs w:val="20"/>
              </w:rPr>
              <w:t>Financijska agencija,</w:t>
            </w:r>
          </w:p>
          <w:p w:rsidRPr="00880915" w:rsidR="00352B7D" w:rsidP="007B628C" w:rsidRDefault="00352B7D">
            <w:pPr>
              <w:spacing w:after="0" w:line="240" w:lineRule="auto"/>
              <w:jc w:val="center"/>
              <w:rPr>
                <w:rFonts w:ascii="Arial" w:hAnsi="Arial" w:cs="Arial"/>
                <w:sz w:val="20"/>
                <w:szCs w:val="20"/>
              </w:rPr>
            </w:pPr>
            <w:r w:rsidRPr="00880915">
              <w:rPr>
                <w:rFonts w:ascii="Arial" w:hAnsi="Arial" w:cs="Arial"/>
                <w:sz w:val="20"/>
                <w:szCs w:val="20"/>
              </w:rPr>
              <w:t>Zagreb</w:t>
            </w:r>
          </w:p>
          <w:p w:rsidRPr="00880915" w:rsidR="007B628C" w:rsidP="00AB2DD4" w:rsidRDefault="007B628C">
            <w:pPr>
              <w:spacing w:after="0" w:line="240" w:lineRule="auto"/>
              <w:jc w:val="center"/>
              <w:rPr>
                <w:rFonts w:ascii="Arial" w:hAnsi="Arial" w:cs="Arial"/>
                <w:sz w:val="20"/>
                <w:szCs w:val="20"/>
              </w:rPr>
            </w:pPr>
            <w:r w:rsidRPr="00880915">
              <w:rPr>
                <w:rFonts w:ascii="Arial" w:hAnsi="Arial" w:cs="Arial"/>
                <w:sz w:val="20"/>
                <w:szCs w:val="20"/>
              </w:rPr>
              <w:t>OIB:</w:t>
            </w:r>
            <w:r w:rsidRPr="00880915" w:rsidR="00352B7D">
              <w:rPr>
                <w:rFonts w:ascii="Arial" w:hAnsi="Arial" w:cs="Arial"/>
                <w:sz w:val="20"/>
                <w:szCs w:val="20"/>
              </w:rPr>
              <w:t>85821130368</w:t>
            </w:r>
          </w:p>
        </w:tc>
        <w:tc>
          <w:tcPr>
            <w:tcW w:w="890" w:type="pct"/>
            <w:tcBorders>
              <w:top w:val="single" w:color="auto" w:sz="4" w:space="0"/>
              <w:left w:val="single" w:color="auto" w:sz="4" w:space="0"/>
              <w:bottom w:val="single" w:color="auto" w:sz="4" w:space="0"/>
              <w:right w:val="single" w:color="auto" w:sz="4" w:space="0"/>
            </w:tcBorders>
            <w:vAlign w:val="center"/>
          </w:tcPr>
          <w:p w:rsidRPr="00880915" w:rsidR="007B628C" w:rsidP="000476C7" w:rsidRDefault="00A7290A">
            <w:pPr>
              <w:spacing w:after="0" w:line="240" w:lineRule="auto"/>
              <w:jc w:val="right"/>
              <w:rPr>
                <w:rFonts w:ascii="Arial" w:hAnsi="Arial" w:cs="Arial"/>
                <w:sz w:val="20"/>
                <w:szCs w:val="20"/>
              </w:rPr>
            </w:pPr>
            <w:r w:rsidRPr="00880915">
              <w:rPr>
                <w:rFonts w:ascii="Arial" w:hAnsi="Arial" w:cs="Arial"/>
                <w:sz w:val="20"/>
                <w:szCs w:val="20"/>
              </w:rPr>
              <w:t>2.550,00</w:t>
            </w:r>
          </w:p>
        </w:tc>
        <w:tc>
          <w:tcPr>
            <w:tcW w:w="890" w:type="pct"/>
            <w:tcBorders>
              <w:top w:val="single" w:color="auto" w:sz="4" w:space="0"/>
              <w:left w:val="single" w:color="auto" w:sz="4" w:space="0"/>
              <w:bottom w:val="single" w:color="auto" w:sz="4" w:space="0"/>
              <w:right w:val="single" w:color="auto" w:sz="4" w:space="0"/>
            </w:tcBorders>
            <w:vAlign w:val="center"/>
          </w:tcPr>
          <w:p w:rsidRPr="00880915" w:rsidR="007B628C" w:rsidP="000476C7" w:rsidRDefault="00A7290A">
            <w:pPr>
              <w:spacing w:after="0" w:line="240" w:lineRule="auto"/>
              <w:jc w:val="right"/>
              <w:rPr>
                <w:rFonts w:ascii="Arial" w:hAnsi="Arial" w:cs="Arial"/>
                <w:sz w:val="20"/>
                <w:szCs w:val="20"/>
              </w:rPr>
            </w:pPr>
            <w:r w:rsidRPr="00880915">
              <w:rPr>
                <w:rFonts w:ascii="Arial" w:hAnsi="Arial" w:cs="Arial"/>
                <w:sz w:val="20"/>
                <w:szCs w:val="20"/>
              </w:rPr>
              <w:t>2.550,00</w:t>
            </w:r>
          </w:p>
        </w:tc>
        <w:tc>
          <w:tcPr>
            <w:tcW w:w="890" w:type="pct"/>
            <w:tcBorders>
              <w:top w:val="single" w:color="auto" w:sz="4" w:space="0"/>
              <w:left w:val="single" w:color="auto" w:sz="4" w:space="0"/>
              <w:bottom w:val="single" w:color="auto" w:sz="4" w:space="0"/>
              <w:right w:val="single" w:color="auto" w:sz="4" w:space="0"/>
            </w:tcBorders>
            <w:vAlign w:val="center"/>
          </w:tcPr>
          <w:p w:rsidRPr="00880915" w:rsidR="007B628C" w:rsidP="00306E84" w:rsidRDefault="007B628C">
            <w:pPr>
              <w:spacing w:after="0" w:line="240" w:lineRule="auto"/>
              <w:jc w:val="center"/>
              <w:rPr>
                <w:rFonts w:ascii="Arial" w:hAnsi="Arial" w:cs="Arial"/>
                <w:sz w:val="20"/>
                <w:szCs w:val="20"/>
              </w:rPr>
            </w:pPr>
            <w:r w:rsidRPr="00880915">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880915" w:rsidR="007B628C" w:rsidP="00306E84" w:rsidRDefault="007B628C">
            <w:pPr>
              <w:spacing w:after="0" w:line="240" w:lineRule="auto"/>
              <w:rPr>
                <w:rFonts w:ascii="Arial" w:hAnsi="Arial" w:cs="Arial"/>
                <w:sz w:val="20"/>
                <w:szCs w:val="20"/>
              </w:rPr>
            </w:pPr>
          </w:p>
        </w:tc>
      </w:tr>
      <w:tr w:rsidRPr="00880915" w:rsidR="00880915" w:rsidTr="00AB2DD4">
        <w:trPr>
          <w:trHeight w:val="856"/>
        </w:trPr>
        <w:tc>
          <w:tcPr>
            <w:tcW w:w="356" w:type="pct"/>
            <w:tcBorders>
              <w:top w:val="single" w:color="auto" w:sz="4" w:space="0"/>
              <w:left w:val="single" w:color="auto" w:sz="4" w:space="0"/>
              <w:bottom w:val="single" w:color="auto" w:sz="4" w:space="0"/>
              <w:right w:val="single" w:color="auto" w:sz="4" w:space="0"/>
            </w:tcBorders>
          </w:tcPr>
          <w:p w:rsidRPr="00880915" w:rsidR="00306E84" w:rsidP="00306E84" w:rsidRDefault="00AB2DD4">
            <w:pPr>
              <w:spacing w:after="0" w:line="240" w:lineRule="auto"/>
              <w:jc w:val="center"/>
              <w:rPr>
                <w:rFonts w:ascii="Arial" w:hAnsi="Arial" w:cs="Arial"/>
                <w:sz w:val="20"/>
                <w:szCs w:val="20"/>
              </w:rPr>
            </w:pPr>
            <w:r w:rsidRPr="00880915">
              <w:rPr>
                <w:rFonts w:ascii="Arial" w:hAnsi="Arial" w:cs="Arial"/>
                <w:sz w:val="20"/>
                <w:szCs w:val="20"/>
              </w:rPr>
              <w:t>3</w:t>
            </w:r>
          </w:p>
        </w:tc>
        <w:tc>
          <w:tcPr>
            <w:tcW w:w="1153" w:type="pct"/>
            <w:tcBorders>
              <w:top w:val="single" w:color="auto" w:sz="4" w:space="0"/>
              <w:left w:val="single" w:color="auto" w:sz="4" w:space="0"/>
              <w:bottom w:val="single" w:color="auto" w:sz="4" w:space="0"/>
              <w:right w:val="single" w:color="auto" w:sz="4" w:space="0"/>
            </w:tcBorders>
          </w:tcPr>
          <w:p w:rsidRPr="00880915" w:rsidR="00352B7D" w:rsidP="00AB2DD4" w:rsidRDefault="00A7290A">
            <w:pPr>
              <w:spacing w:after="0" w:line="240" w:lineRule="auto"/>
              <w:jc w:val="center"/>
              <w:rPr>
                <w:rFonts w:ascii="Arial" w:hAnsi="Arial" w:cs="Arial"/>
                <w:sz w:val="20"/>
                <w:szCs w:val="20"/>
              </w:rPr>
            </w:pPr>
            <w:r w:rsidRPr="00880915">
              <w:rPr>
                <w:rFonts w:ascii="Arial" w:hAnsi="Arial" w:cs="Arial"/>
                <w:sz w:val="20"/>
                <w:szCs w:val="20"/>
              </w:rPr>
              <w:t xml:space="preserve">Allianz Hrvatska d.d. </w:t>
            </w:r>
          </w:p>
          <w:p w:rsidRPr="00880915" w:rsidR="00A7290A" w:rsidP="00AB2DD4" w:rsidRDefault="00A7290A">
            <w:pPr>
              <w:spacing w:after="0" w:line="240" w:lineRule="auto"/>
              <w:jc w:val="center"/>
              <w:rPr>
                <w:rFonts w:ascii="Arial" w:hAnsi="Arial" w:cs="Arial"/>
                <w:sz w:val="20"/>
                <w:szCs w:val="20"/>
              </w:rPr>
            </w:pPr>
            <w:r w:rsidRPr="00880915">
              <w:rPr>
                <w:rFonts w:ascii="Arial" w:hAnsi="Arial" w:cs="Arial"/>
                <w:sz w:val="20"/>
                <w:szCs w:val="20"/>
              </w:rPr>
              <w:t>Zagreb</w:t>
            </w:r>
          </w:p>
          <w:p w:rsidRPr="00880915" w:rsidR="00306E84" w:rsidP="00A7290A" w:rsidRDefault="00306E84">
            <w:pPr>
              <w:spacing w:after="0" w:line="240" w:lineRule="auto"/>
              <w:jc w:val="center"/>
              <w:rPr>
                <w:rFonts w:ascii="Arial" w:hAnsi="Arial" w:cs="Arial"/>
                <w:sz w:val="20"/>
                <w:szCs w:val="20"/>
              </w:rPr>
            </w:pPr>
            <w:r w:rsidRPr="00880915">
              <w:rPr>
                <w:rFonts w:ascii="Arial" w:hAnsi="Arial" w:cs="Arial"/>
                <w:sz w:val="20"/>
                <w:szCs w:val="20"/>
              </w:rPr>
              <w:t>OIB:</w:t>
            </w:r>
            <w:r w:rsidRPr="00880915" w:rsidR="00A7290A">
              <w:rPr>
                <w:rFonts w:ascii="Arial" w:hAnsi="Arial" w:cs="Arial"/>
                <w:sz w:val="20"/>
                <w:szCs w:val="20"/>
              </w:rPr>
              <w:t>23759810849</w:t>
            </w:r>
          </w:p>
        </w:tc>
        <w:tc>
          <w:tcPr>
            <w:tcW w:w="890" w:type="pct"/>
            <w:tcBorders>
              <w:top w:val="single" w:color="auto" w:sz="4" w:space="0"/>
              <w:left w:val="single" w:color="auto" w:sz="4" w:space="0"/>
              <w:bottom w:val="single" w:color="auto" w:sz="4" w:space="0"/>
              <w:right w:val="single" w:color="auto" w:sz="4" w:space="0"/>
            </w:tcBorders>
          </w:tcPr>
          <w:p w:rsidRPr="00880915" w:rsidR="00306E84" w:rsidP="000476C7" w:rsidRDefault="00306E84">
            <w:pPr>
              <w:spacing w:after="0" w:line="240" w:lineRule="auto"/>
              <w:jc w:val="right"/>
              <w:rPr>
                <w:rFonts w:ascii="Arial" w:hAnsi="Arial" w:cs="Arial"/>
                <w:sz w:val="20"/>
                <w:szCs w:val="20"/>
              </w:rPr>
            </w:pPr>
          </w:p>
          <w:p w:rsidRPr="00880915" w:rsidR="00352B7D" w:rsidP="000476C7" w:rsidRDefault="00A7290A">
            <w:pPr>
              <w:spacing w:after="0" w:line="240" w:lineRule="auto"/>
              <w:jc w:val="right"/>
              <w:rPr>
                <w:rFonts w:ascii="Arial" w:hAnsi="Arial" w:cs="Arial"/>
                <w:sz w:val="20"/>
                <w:szCs w:val="20"/>
              </w:rPr>
            </w:pPr>
            <w:r w:rsidRPr="00880915">
              <w:rPr>
                <w:rFonts w:ascii="Arial" w:hAnsi="Arial" w:cs="Arial"/>
                <w:sz w:val="20"/>
                <w:szCs w:val="20"/>
              </w:rPr>
              <w:t>1.591,43</w:t>
            </w:r>
          </w:p>
        </w:tc>
        <w:tc>
          <w:tcPr>
            <w:tcW w:w="890" w:type="pct"/>
            <w:tcBorders>
              <w:top w:val="single" w:color="auto" w:sz="4" w:space="0"/>
              <w:left w:val="single" w:color="auto" w:sz="4" w:space="0"/>
              <w:bottom w:val="single" w:color="auto" w:sz="4" w:space="0"/>
              <w:right w:val="single" w:color="auto" w:sz="4" w:space="0"/>
            </w:tcBorders>
          </w:tcPr>
          <w:p w:rsidRPr="00880915" w:rsidR="00A7290A" w:rsidP="000476C7" w:rsidRDefault="00A7290A">
            <w:pPr>
              <w:spacing w:after="0" w:line="240" w:lineRule="auto"/>
              <w:jc w:val="right"/>
              <w:rPr>
                <w:rFonts w:ascii="Arial" w:hAnsi="Arial" w:cs="Arial"/>
                <w:sz w:val="20"/>
                <w:szCs w:val="20"/>
              </w:rPr>
            </w:pPr>
          </w:p>
          <w:p w:rsidRPr="00880915" w:rsidR="00306E84" w:rsidP="000476C7" w:rsidRDefault="00A7290A">
            <w:pPr>
              <w:spacing w:after="0" w:line="240" w:lineRule="auto"/>
              <w:jc w:val="right"/>
              <w:rPr>
                <w:rFonts w:ascii="Arial" w:hAnsi="Arial" w:cs="Arial"/>
                <w:sz w:val="20"/>
                <w:szCs w:val="20"/>
              </w:rPr>
            </w:pPr>
            <w:r w:rsidRPr="00880915">
              <w:rPr>
                <w:rFonts w:ascii="Arial" w:hAnsi="Arial" w:cs="Arial"/>
                <w:sz w:val="20"/>
                <w:szCs w:val="20"/>
              </w:rPr>
              <w:t>1.591,43</w:t>
            </w:r>
          </w:p>
        </w:tc>
        <w:tc>
          <w:tcPr>
            <w:tcW w:w="890" w:type="pct"/>
            <w:tcBorders>
              <w:top w:val="single" w:color="auto" w:sz="4" w:space="0"/>
              <w:left w:val="single" w:color="auto" w:sz="4" w:space="0"/>
              <w:bottom w:val="single" w:color="auto" w:sz="4" w:space="0"/>
              <w:right w:val="single" w:color="auto" w:sz="4" w:space="0"/>
            </w:tcBorders>
          </w:tcPr>
          <w:p w:rsidRPr="00880915" w:rsidR="00352B7D" w:rsidP="00306E84" w:rsidRDefault="00352B7D">
            <w:pPr>
              <w:spacing w:after="0" w:line="240" w:lineRule="auto"/>
              <w:jc w:val="center"/>
              <w:rPr>
                <w:rFonts w:ascii="Arial" w:hAnsi="Arial" w:cs="Arial"/>
                <w:sz w:val="20"/>
                <w:szCs w:val="20"/>
              </w:rPr>
            </w:pPr>
          </w:p>
          <w:p w:rsidRPr="00880915" w:rsidR="00306E84" w:rsidP="00306E84" w:rsidRDefault="00306E84">
            <w:pPr>
              <w:spacing w:after="0" w:line="240" w:lineRule="auto"/>
              <w:jc w:val="center"/>
              <w:rPr>
                <w:rFonts w:ascii="Arial" w:hAnsi="Arial" w:cs="Arial"/>
                <w:sz w:val="20"/>
                <w:szCs w:val="20"/>
              </w:rPr>
            </w:pPr>
            <w:r w:rsidRPr="00880915">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880915" w:rsidR="00306E84" w:rsidP="00306E84" w:rsidRDefault="00306E84">
            <w:pPr>
              <w:spacing w:after="0" w:line="240" w:lineRule="auto"/>
              <w:rPr>
                <w:rFonts w:ascii="Arial" w:hAnsi="Arial" w:cs="Arial"/>
                <w:sz w:val="20"/>
                <w:szCs w:val="20"/>
              </w:rPr>
            </w:pPr>
          </w:p>
        </w:tc>
      </w:tr>
      <w:tr w:rsidRPr="00880915" w:rsidR="00880915" w:rsidTr="00AB2DD4">
        <w:trPr>
          <w:trHeight w:val="552"/>
        </w:trPr>
        <w:tc>
          <w:tcPr>
            <w:tcW w:w="1509"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880915" w:rsidR="00306E84" w:rsidP="00306E84" w:rsidRDefault="00306E84">
            <w:pPr>
              <w:spacing w:after="0" w:line="240" w:lineRule="auto"/>
              <w:jc w:val="center"/>
              <w:rPr>
                <w:rFonts w:ascii="Arial" w:hAnsi="Arial" w:cs="Arial"/>
                <w:sz w:val="20"/>
                <w:szCs w:val="20"/>
              </w:rPr>
            </w:pPr>
          </w:p>
          <w:p w:rsidRPr="00880915" w:rsidR="00306E84" w:rsidP="00306E84" w:rsidRDefault="00306E84">
            <w:pPr>
              <w:spacing w:after="0" w:line="240" w:lineRule="auto"/>
              <w:jc w:val="center"/>
              <w:rPr>
                <w:rFonts w:ascii="Arial" w:hAnsi="Arial" w:cs="Arial"/>
                <w:sz w:val="20"/>
                <w:szCs w:val="20"/>
              </w:rPr>
            </w:pPr>
            <w:r w:rsidRPr="00880915">
              <w:rPr>
                <w:rFonts w:ascii="Arial" w:hAnsi="Arial" w:cs="Arial"/>
                <w:sz w:val="20"/>
                <w:szCs w:val="20"/>
              </w:rPr>
              <w:t>UKUPNO</w:t>
            </w:r>
          </w:p>
          <w:p w:rsidRPr="00880915" w:rsidR="00F053EC" w:rsidP="00306E84" w:rsidRDefault="00F053EC">
            <w:pPr>
              <w:spacing w:after="0" w:line="240" w:lineRule="auto"/>
              <w:jc w:val="center"/>
              <w:rPr>
                <w:rFonts w:ascii="Arial" w:hAnsi="Arial" w:cs="Arial"/>
                <w:sz w:val="20"/>
                <w:szCs w:val="20"/>
              </w:rPr>
            </w:pPr>
          </w:p>
        </w:tc>
        <w:tc>
          <w:tcPr>
            <w:tcW w:w="890"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880915" w:rsidR="0036250D" w:rsidP="000476C7" w:rsidRDefault="0036250D">
            <w:pPr>
              <w:spacing w:after="0" w:line="240" w:lineRule="auto"/>
              <w:jc w:val="right"/>
              <w:rPr>
                <w:rFonts w:ascii="Arial" w:hAnsi="Arial" w:cs="Arial"/>
                <w:sz w:val="20"/>
                <w:szCs w:val="20"/>
              </w:rPr>
            </w:pPr>
          </w:p>
          <w:p w:rsidRPr="00880915" w:rsidR="00306E84" w:rsidP="000476C7" w:rsidRDefault="00A7290A">
            <w:pPr>
              <w:spacing w:after="0" w:line="240" w:lineRule="auto"/>
              <w:jc w:val="right"/>
              <w:rPr>
                <w:rFonts w:ascii="Arial" w:hAnsi="Arial" w:cs="Arial"/>
                <w:sz w:val="20"/>
                <w:szCs w:val="20"/>
              </w:rPr>
            </w:pPr>
            <w:r w:rsidRPr="00880915">
              <w:rPr>
                <w:rFonts w:ascii="Arial" w:hAnsi="Arial" w:cs="Arial"/>
                <w:sz w:val="20"/>
                <w:szCs w:val="20"/>
              </w:rPr>
              <w:fldChar w:fldCharType="begin"/>
            </w:r>
            <w:r w:rsidRPr="00880915">
              <w:rPr>
                <w:rFonts w:ascii="Arial" w:hAnsi="Arial" w:cs="Arial"/>
                <w:sz w:val="20"/>
                <w:szCs w:val="20"/>
              </w:rPr>
              <w:instrText xml:space="preserve"> =SUM(ABOVE) </w:instrText>
            </w:r>
            <w:r w:rsidRPr="00880915">
              <w:rPr>
                <w:rFonts w:ascii="Arial" w:hAnsi="Arial" w:cs="Arial"/>
                <w:sz w:val="20"/>
                <w:szCs w:val="20"/>
              </w:rPr>
              <w:fldChar w:fldCharType="separate"/>
            </w:r>
            <w:r w:rsidRPr="00880915">
              <w:rPr>
                <w:rFonts w:ascii="Arial" w:hAnsi="Arial" w:cs="Arial"/>
                <w:noProof/>
                <w:sz w:val="20"/>
                <w:szCs w:val="20"/>
              </w:rPr>
              <w:t>666.902,16</w:t>
            </w:r>
            <w:r w:rsidRPr="00880915">
              <w:rPr>
                <w:rFonts w:ascii="Arial" w:hAnsi="Arial" w:cs="Arial"/>
                <w:sz w:val="20"/>
                <w:szCs w:val="20"/>
              </w:rPr>
              <w:fldChar w:fldCharType="end"/>
            </w:r>
          </w:p>
        </w:tc>
        <w:tc>
          <w:tcPr>
            <w:tcW w:w="890"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880915" w:rsidR="0036250D" w:rsidP="000476C7" w:rsidRDefault="0036250D">
            <w:pPr>
              <w:spacing w:after="0" w:line="240" w:lineRule="auto"/>
              <w:jc w:val="right"/>
              <w:rPr>
                <w:rFonts w:ascii="Arial" w:hAnsi="Arial" w:cs="Arial"/>
                <w:sz w:val="20"/>
                <w:szCs w:val="20"/>
              </w:rPr>
            </w:pPr>
          </w:p>
          <w:p w:rsidRPr="00880915" w:rsidR="00306E84" w:rsidP="000476C7" w:rsidRDefault="00A7290A">
            <w:pPr>
              <w:spacing w:after="0" w:line="240" w:lineRule="auto"/>
              <w:jc w:val="right"/>
              <w:rPr>
                <w:rFonts w:ascii="Arial" w:hAnsi="Arial" w:cs="Arial"/>
                <w:sz w:val="20"/>
                <w:szCs w:val="20"/>
              </w:rPr>
            </w:pPr>
            <w:r w:rsidRPr="00880915">
              <w:rPr>
                <w:rFonts w:ascii="Arial" w:hAnsi="Arial" w:cs="Arial"/>
                <w:sz w:val="20"/>
                <w:szCs w:val="20"/>
              </w:rPr>
              <w:fldChar w:fldCharType="begin"/>
            </w:r>
            <w:r w:rsidRPr="00880915">
              <w:rPr>
                <w:rFonts w:ascii="Arial" w:hAnsi="Arial" w:cs="Arial"/>
                <w:sz w:val="20"/>
                <w:szCs w:val="20"/>
              </w:rPr>
              <w:instrText xml:space="preserve"> =SUM(ABOVE) </w:instrText>
            </w:r>
            <w:r w:rsidRPr="00880915">
              <w:rPr>
                <w:rFonts w:ascii="Arial" w:hAnsi="Arial" w:cs="Arial"/>
                <w:sz w:val="20"/>
                <w:szCs w:val="20"/>
              </w:rPr>
              <w:fldChar w:fldCharType="separate"/>
            </w:r>
            <w:r w:rsidRPr="00880915">
              <w:rPr>
                <w:rFonts w:ascii="Arial" w:hAnsi="Arial" w:cs="Arial"/>
                <w:noProof/>
                <w:sz w:val="20"/>
                <w:szCs w:val="20"/>
              </w:rPr>
              <w:t>666.902,16</w:t>
            </w:r>
            <w:r w:rsidRPr="00880915">
              <w:rPr>
                <w:rFonts w:ascii="Arial" w:hAnsi="Arial" w:cs="Arial"/>
                <w:sz w:val="20"/>
                <w:szCs w:val="20"/>
              </w:rPr>
              <w:fldChar w:fldCharType="end"/>
            </w:r>
          </w:p>
        </w:tc>
        <w:tc>
          <w:tcPr>
            <w:tcW w:w="890"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880915" w:rsidR="0036250D" w:rsidP="00306E84" w:rsidRDefault="0036250D">
            <w:pPr>
              <w:spacing w:after="0" w:line="240" w:lineRule="auto"/>
              <w:jc w:val="center"/>
              <w:rPr>
                <w:rFonts w:ascii="Arial" w:hAnsi="Arial" w:cs="Arial"/>
                <w:sz w:val="20"/>
                <w:szCs w:val="20"/>
              </w:rPr>
            </w:pPr>
          </w:p>
          <w:p w:rsidRPr="00880915" w:rsidR="00306E84" w:rsidP="00306E84" w:rsidRDefault="00306E84">
            <w:pPr>
              <w:spacing w:after="0" w:line="240" w:lineRule="auto"/>
              <w:jc w:val="center"/>
              <w:rPr>
                <w:rFonts w:ascii="Arial" w:hAnsi="Arial" w:cs="Arial"/>
                <w:sz w:val="20"/>
                <w:szCs w:val="20"/>
              </w:rPr>
            </w:pPr>
            <w:r w:rsidRPr="00880915">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880915" w:rsidR="00306E84" w:rsidP="00306E84" w:rsidRDefault="00306E84">
            <w:pPr>
              <w:spacing w:after="0" w:line="240" w:lineRule="auto"/>
              <w:rPr>
                <w:rFonts w:ascii="Arial" w:hAnsi="Arial" w:cs="Arial"/>
                <w:sz w:val="20"/>
                <w:szCs w:val="20"/>
              </w:rPr>
            </w:pPr>
          </w:p>
        </w:tc>
      </w:tr>
    </w:tbl>
    <w:p w:rsidRPr="00880915" w:rsidR="00B10E42" w:rsidP="0085216E" w:rsidRDefault="00B10E42">
      <w:pPr>
        <w:spacing w:after="0" w:line="240" w:lineRule="auto"/>
        <w:ind w:firstLine="720"/>
        <w:jc w:val="both"/>
        <w:rPr>
          <w:rFonts w:ascii="Arial" w:hAnsi="Arial" w:eastAsia="Times New Roman" w:cs="Arial"/>
          <w:sz w:val="24"/>
          <w:szCs w:val="24"/>
          <w:lang w:eastAsia="hr-HR"/>
        </w:rPr>
      </w:pPr>
    </w:p>
    <w:p w:rsidRPr="00880915" w:rsidR="00B10E42" w:rsidP="00B10E42" w:rsidRDefault="00B10E42">
      <w:pPr>
        <w:spacing w:after="0" w:line="240" w:lineRule="auto"/>
        <w:ind w:firstLine="720"/>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880915" w:rsidR="00B10E42" w:rsidP="0085216E" w:rsidRDefault="00B10E42">
      <w:pPr>
        <w:spacing w:after="0" w:line="240" w:lineRule="auto"/>
        <w:ind w:firstLine="720"/>
        <w:jc w:val="both"/>
        <w:rPr>
          <w:rFonts w:ascii="Arial" w:hAnsi="Arial" w:eastAsia="Times New Roman" w:cs="Arial"/>
          <w:sz w:val="24"/>
          <w:szCs w:val="24"/>
          <w:lang w:eastAsia="hr-HR"/>
        </w:rPr>
      </w:pPr>
    </w:p>
    <w:p w:rsidRPr="00880915" w:rsidR="00B10E42" w:rsidP="0085216E" w:rsidRDefault="00B10E42">
      <w:pPr>
        <w:spacing w:after="0" w:line="240" w:lineRule="auto"/>
        <w:ind w:firstLine="720"/>
        <w:jc w:val="both"/>
        <w:rPr>
          <w:rFonts w:ascii="Arial" w:hAnsi="Arial" w:eastAsia="Times New Roman" w:cs="Arial"/>
          <w:sz w:val="24"/>
          <w:szCs w:val="24"/>
          <w:lang w:eastAsia="hr-HR"/>
        </w:rPr>
      </w:pPr>
    </w:p>
    <w:p w:rsidRPr="00880915" w:rsidR="0085216E" w:rsidP="0085216E" w:rsidRDefault="0085216E">
      <w:pPr>
        <w:spacing w:after="0" w:line="240" w:lineRule="auto"/>
        <w:ind w:firstLine="720"/>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Sud donosi</w:t>
      </w:r>
    </w:p>
    <w:p w:rsidRPr="00880915" w:rsidR="0085216E" w:rsidP="0085216E" w:rsidRDefault="007E17E8">
      <w:pPr>
        <w:spacing w:after="0" w:line="240" w:lineRule="auto"/>
        <w:jc w:val="center"/>
        <w:rPr>
          <w:rFonts w:ascii="Arial" w:hAnsi="Arial" w:eastAsia="Times New Roman" w:cs="Arial"/>
          <w:sz w:val="24"/>
          <w:szCs w:val="24"/>
          <w:lang w:eastAsia="hr-HR"/>
        </w:rPr>
      </w:pPr>
      <w:r w:rsidRPr="00880915">
        <w:rPr>
          <w:rFonts w:ascii="Arial" w:hAnsi="Arial" w:eastAsia="Times New Roman" w:cs="Arial"/>
          <w:sz w:val="24"/>
          <w:szCs w:val="24"/>
          <w:lang w:eastAsia="hr-HR"/>
        </w:rPr>
        <w:t>z a k lj u č a k</w:t>
      </w:r>
    </w:p>
    <w:p w:rsidRPr="00880915" w:rsidR="0085216E" w:rsidP="0085216E" w:rsidRDefault="0085216E">
      <w:pPr>
        <w:spacing w:after="0" w:line="240" w:lineRule="auto"/>
        <w:jc w:val="both"/>
        <w:rPr>
          <w:rFonts w:ascii="Arial" w:hAnsi="Arial" w:eastAsia="Times New Roman" w:cs="Arial"/>
          <w:sz w:val="24"/>
          <w:szCs w:val="24"/>
          <w:lang w:eastAsia="hr-HR"/>
        </w:rPr>
      </w:pPr>
    </w:p>
    <w:p w:rsidRPr="00880915" w:rsidR="0085216E" w:rsidP="0085216E" w:rsidRDefault="0085216E">
      <w:pPr>
        <w:spacing w:after="0" w:line="240" w:lineRule="auto"/>
        <w:ind w:firstLine="708"/>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 xml:space="preserve">Tražbine II. višeg isplatnog reda ispitane na ovom ispitnom ročištu smatraju se utvrđenima u iznosu od </w:t>
      </w:r>
      <w:r w:rsidRPr="00880915" w:rsidR="00FE0ECF">
        <w:rPr>
          <w:rFonts w:ascii="Arial" w:hAnsi="Arial" w:cs="Arial"/>
          <w:sz w:val="24"/>
          <w:szCs w:val="24"/>
        </w:rPr>
        <w:t xml:space="preserve">666.902,16 </w:t>
      </w:r>
      <w:r w:rsidRPr="00880915">
        <w:rPr>
          <w:rFonts w:ascii="Arial" w:hAnsi="Arial" w:eastAsia="Times New Roman" w:cs="Arial"/>
          <w:sz w:val="24"/>
          <w:szCs w:val="24"/>
          <w:lang w:eastAsia="hr-HR"/>
        </w:rPr>
        <w:t xml:space="preserve">kn, te će se sačiniti posebna tablica i rješenje o ispitanim tražbinama, u skladu s čl. </w:t>
      </w:r>
      <w:r w:rsidRPr="00880915" w:rsidR="00306E84">
        <w:rPr>
          <w:rFonts w:ascii="Arial" w:hAnsi="Arial" w:eastAsia="Times New Roman" w:cs="Arial"/>
          <w:sz w:val="24"/>
          <w:szCs w:val="24"/>
          <w:lang w:eastAsia="hr-HR"/>
        </w:rPr>
        <w:t>264. i 265.</w:t>
      </w:r>
      <w:r w:rsidRPr="00880915">
        <w:rPr>
          <w:rFonts w:ascii="Arial" w:hAnsi="Arial" w:eastAsia="Times New Roman" w:cs="Arial"/>
          <w:sz w:val="24"/>
          <w:szCs w:val="24"/>
          <w:lang w:eastAsia="hr-HR"/>
        </w:rPr>
        <w:t xml:space="preserve"> SZ-a.</w:t>
      </w:r>
    </w:p>
    <w:p w:rsidRPr="00880915" w:rsidR="0085216E" w:rsidP="0085216E" w:rsidRDefault="0085216E">
      <w:pPr>
        <w:spacing w:after="0" w:line="240" w:lineRule="auto"/>
        <w:ind w:firstLine="708"/>
        <w:jc w:val="both"/>
        <w:rPr>
          <w:rFonts w:ascii="Arial" w:hAnsi="Arial" w:eastAsia="Times New Roman" w:cs="Arial"/>
          <w:sz w:val="24"/>
          <w:szCs w:val="24"/>
          <w:lang w:eastAsia="hr-HR"/>
        </w:rPr>
      </w:pPr>
    </w:p>
    <w:p w:rsidRPr="00880915" w:rsidR="002F6281" w:rsidP="0085216E" w:rsidRDefault="002F6281">
      <w:pPr>
        <w:spacing w:after="0" w:line="240" w:lineRule="auto"/>
        <w:ind w:firstLine="708"/>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 xml:space="preserve">Prisutni se obavještavaju da sukladno čl. 260. st. 4. SZ-a izlučna i razlučna prava nisu predmet ispitivanja. </w:t>
      </w:r>
    </w:p>
    <w:p w:rsidRPr="00880915" w:rsidR="006C4130" w:rsidP="0085216E" w:rsidRDefault="006C4130">
      <w:pPr>
        <w:spacing w:after="0" w:line="240" w:lineRule="auto"/>
        <w:ind w:firstLine="708"/>
        <w:jc w:val="both"/>
        <w:rPr>
          <w:rFonts w:ascii="Arial" w:hAnsi="Arial" w:eastAsia="Times New Roman" w:cs="Arial"/>
          <w:sz w:val="24"/>
          <w:szCs w:val="24"/>
          <w:lang w:eastAsia="hr-HR"/>
        </w:rPr>
      </w:pPr>
    </w:p>
    <w:p w:rsidRPr="00880915" w:rsidR="0085216E" w:rsidP="0085216E" w:rsidRDefault="0085216E">
      <w:pPr>
        <w:spacing w:after="0" w:line="240" w:lineRule="auto"/>
        <w:ind w:firstLine="708"/>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 xml:space="preserve">Sud donosi </w:t>
      </w:r>
    </w:p>
    <w:p w:rsidRPr="00880915" w:rsidR="0085216E" w:rsidP="0085216E" w:rsidRDefault="0085216E">
      <w:pPr>
        <w:spacing w:after="0" w:line="240" w:lineRule="auto"/>
        <w:ind w:firstLine="708"/>
        <w:jc w:val="both"/>
        <w:rPr>
          <w:rFonts w:ascii="Arial" w:hAnsi="Arial" w:eastAsia="Times New Roman" w:cs="Arial"/>
          <w:sz w:val="24"/>
          <w:szCs w:val="24"/>
          <w:lang w:eastAsia="hr-HR"/>
        </w:rPr>
      </w:pPr>
    </w:p>
    <w:p w:rsidRPr="00880915" w:rsidR="0085216E" w:rsidP="0085216E" w:rsidRDefault="007E17E8">
      <w:pPr>
        <w:spacing w:after="0" w:line="240" w:lineRule="auto"/>
        <w:jc w:val="center"/>
        <w:rPr>
          <w:rFonts w:ascii="Arial" w:hAnsi="Arial" w:eastAsia="Times New Roman" w:cs="Arial"/>
          <w:sz w:val="24"/>
          <w:szCs w:val="24"/>
          <w:lang w:eastAsia="hr-HR"/>
        </w:rPr>
      </w:pPr>
      <w:r w:rsidRPr="00880915">
        <w:rPr>
          <w:rFonts w:ascii="Arial" w:hAnsi="Arial" w:eastAsia="Times New Roman" w:cs="Arial"/>
          <w:sz w:val="24"/>
          <w:szCs w:val="24"/>
          <w:lang w:eastAsia="hr-HR"/>
        </w:rPr>
        <w:t>z a k lj u č a k</w:t>
      </w:r>
    </w:p>
    <w:p w:rsidRPr="00880915" w:rsidR="002F6281" w:rsidP="0085216E" w:rsidRDefault="002F6281">
      <w:pPr>
        <w:spacing w:after="0" w:line="240" w:lineRule="auto"/>
        <w:jc w:val="center"/>
        <w:rPr>
          <w:rFonts w:ascii="Arial" w:hAnsi="Arial" w:eastAsia="Times New Roman" w:cs="Arial"/>
          <w:sz w:val="24"/>
          <w:szCs w:val="24"/>
          <w:lang w:eastAsia="hr-HR"/>
        </w:rPr>
      </w:pPr>
    </w:p>
    <w:p w:rsidRPr="00880915" w:rsidR="0085216E" w:rsidP="0085216E" w:rsidRDefault="002F6281">
      <w:pPr>
        <w:spacing w:after="0" w:line="240" w:lineRule="auto"/>
        <w:ind w:firstLine="708"/>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Rješenje o utvrđenim i osporenim tražbinama iz čl. 265. SZ-a slijedi pisanim putem.</w:t>
      </w:r>
    </w:p>
    <w:p w:rsidRPr="00880915" w:rsidR="0085216E" w:rsidP="0085216E" w:rsidRDefault="0085216E">
      <w:pPr>
        <w:spacing w:after="0" w:line="240" w:lineRule="auto"/>
        <w:ind w:firstLine="708"/>
        <w:jc w:val="both"/>
        <w:rPr>
          <w:rFonts w:ascii="Arial" w:hAnsi="Arial" w:eastAsia="Times New Roman" w:cs="Arial"/>
          <w:sz w:val="24"/>
          <w:szCs w:val="24"/>
          <w:lang w:eastAsia="hr-HR"/>
        </w:rPr>
      </w:pPr>
    </w:p>
    <w:p w:rsidRPr="00880915" w:rsidR="00DC24BE" w:rsidP="00DC24BE" w:rsidRDefault="00DC24BE">
      <w:pPr>
        <w:spacing w:after="0" w:line="240" w:lineRule="auto"/>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ab/>
        <w:t>Sud donosi</w:t>
      </w:r>
    </w:p>
    <w:p w:rsidRPr="00880915" w:rsidR="00DC24BE" w:rsidP="00DC24BE" w:rsidRDefault="00DC24BE">
      <w:pPr>
        <w:spacing w:after="0" w:line="240" w:lineRule="auto"/>
        <w:jc w:val="center"/>
        <w:rPr>
          <w:rFonts w:ascii="Arial" w:hAnsi="Arial" w:eastAsia="Times New Roman" w:cs="Arial"/>
          <w:sz w:val="24"/>
          <w:szCs w:val="24"/>
          <w:lang w:eastAsia="hr-HR"/>
        </w:rPr>
      </w:pPr>
      <w:r w:rsidRPr="00880915">
        <w:rPr>
          <w:rFonts w:ascii="Arial" w:hAnsi="Arial" w:eastAsia="Times New Roman" w:cs="Arial"/>
          <w:sz w:val="24"/>
          <w:szCs w:val="24"/>
          <w:lang w:eastAsia="hr-HR"/>
        </w:rPr>
        <w:t>z a k lj u č a k</w:t>
      </w:r>
    </w:p>
    <w:p w:rsidRPr="00880915" w:rsidR="00DC24BE" w:rsidP="00DC24BE" w:rsidRDefault="00DC24BE">
      <w:pPr>
        <w:spacing w:after="0" w:line="240" w:lineRule="auto"/>
        <w:jc w:val="both"/>
        <w:rPr>
          <w:rFonts w:ascii="Arial" w:hAnsi="Arial" w:eastAsia="Times New Roman" w:cs="Arial"/>
          <w:sz w:val="24"/>
          <w:szCs w:val="24"/>
          <w:lang w:eastAsia="hr-HR"/>
        </w:rPr>
      </w:pPr>
    </w:p>
    <w:p w:rsidRPr="00880915" w:rsidR="00DC24BE" w:rsidP="00DC24BE" w:rsidRDefault="00DC24BE">
      <w:pPr>
        <w:spacing w:after="0" w:line="240" w:lineRule="auto"/>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ab/>
        <w:t xml:space="preserve">U skladu sa čl. 130. st. 4. SZ-a spajaju se ispitno i izvještajno ročište te se prelazi na </w:t>
      </w:r>
    </w:p>
    <w:p w:rsidRPr="00880915" w:rsidR="00DC24BE" w:rsidP="00DC24BE" w:rsidRDefault="00DC24BE">
      <w:pPr>
        <w:spacing w:after="0" w:line="240" w:lineRule="auto"/>
        <w:jc w:val="center"/>
        <w:rPr>
          <w:rFonts w:ascii="Arial" w:hAnsi="Arial" w:eastAsia="Times New Roman" w:cs="Arial"/>
          <w:sz w:val="24"/>
          <w:szCs w:val="24"/>
          <w:lang w:eastAsia="hr-HR"/>
        </w:rPr>
      </w:pPr>
    </w:p>
    <w:p w:rsidRPr="00880915" w:rsidR="003676A5" w:rsidP="00DC24BE" w:rsidRDefault="00DC24BE">
      <w:pPr>
        <w:spacing w:after="0" w:line="240" w:lineRule="auto"/>
        <w:jc w:val="center"/>
        <w:rPr>
          <w:rFonts w:ascii="Arial" w:hAnsi="Arial" w:eastAsia="Times New Roman" w:cs="Arial"/>
          <w:sz w:val="24"/>
          <w:szCs w:val="24"/>
          <w:lang w:eastAsia="hr-HR"/>
        </w:rPr>
      </w:pPr>
      <w:r w:rsidRPr="00880915">
        <w:rPr>
          <w:rFonts w:ascii="Arial" w:hAnsi="Arial" w:eastAsia="Times New Roman" w:cs="Arial"/>
          <w:sz w:val="24"/>
          <w:szCs w:val="24"/>
          <w:lang w:eastAsia="hr-HR"/>
        </w:rPr>
        <w:t>IZVJEŠTAJNO ROČIŠTE</w:t>
      </w:r>
    </w:p>
    <w:p w:rsidRPr="00880915" w:rsidR="00DC24BE" w:rsidP="00DC24BE" w:rsidRDefault="00DC24BE">
      <w:pPr>
        <w:spacing w:after="0" w:line="240" w:lineRule="auto"/>
        <w:jc w:val="center"/>
        <w:rPr>
          <w:rFonts w:ascii="Arial" w:hAnsi="Arial" w:eastAsia="Times New Roman" w:cs="Arial"/>
          <w:sz w:val="24"/>
          <w:szCs w:val="24"/>
          <w:lang w:eastAsia="hr-HR"/>
        </w:rPr>
      </w:pPr>
    </w:p>
    <w:p w:rsidRPr="00880915" w:rsidR="00DC24BE" w:rsidP="00DC24BE" w:rsidRDefault="00DC24BE">
      <w:pPr>
        <w:spacing w:after="0" w:line="240" w:lineRule="auto"/>
        <w:jc w:val="both"/>
        <w:rPr>
          <w:rFonts w:ascii="Arial" w:hAnsi="Arial" w:eastAsia="Times New Roman" w:cs="Arial"/>
          <w:sz w:val="24"/>
          <w:szCs w:val="24"/>
          <w:lang w:eastAsia="hr-HR"/>
        </w:rPr>
      </w:pPr>
    </w:p>
    <w:p w:rsidRPr="00880915" w:rsidR="00DC24BE" w:rsidP="00B10E42" w:rsidRDefault="00DC24BE">
      <w:pPr>
        <w:spacing w:after="0" w:line="240" w:lineRule="auto"/>
        <w:ind w:firstLine="708"/>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 xml:space="preserve">Poziv za izvještajno ročište objavljen je na mrežnoj stranici e-Oglasne ploče dana </w:t>
      </w:r>
      <w:r w:rsidRPr="00880915" w:rsidR="00FE0ECF">
        <w:rPr>
          <w:rFonts w:ascii="Arial" w:hAnsi="Arial" w:eastAsia="Times New Roman" w:cs="Arial"/>
          <w:sz w:val="24"/>
          <w:szCs w:val="24"/>
          <w:lang w:eastAsia="hr-HR"/>
        </w:rPr>
        <w:t>16</w:t>
      </w:r>
      <w:r w:rsidRPr="00880915" w:rsidR="00B10E42">
        <w:rPr>
          <w:rFonts w:ascii="Arial" w:hAnsi="Arial" w:eastAsia="Times New Roman" w:cs="Arial"/>
          <w:sz w:val="24"/>
          <w:szCs w:val="24"/>
          <w:lang w:eastAsia="hr-HR"/>
        </w:rPr>
        <w:t xml:space="preserve">. </w:t>
      </w:r>
      <w:r w:rsidRPr="00880915" w:rsidR="00FE0ECF">
        <w:rPr>
          <w:rFonts w:ascii="Arial" w:hAnsi="Arial" w:eastAsia="Times New Roman" w:cs="Arial"/>
          <w:sz w:val="24"/>
          <w:szCs w:val="24"/>
          <w:lang w:eastAsia="hr-HR"/>
        </w:rPr>
        <w:t>travnja</w:t>
      </w:r>
      <w:r w:rsidRPr="00880915" w:rsidR="00B10E42">
        <w:rPr>
          <w:rFonts w:ascii="Arial" w:hAnsi="Arial" w:eastAsia="Times New Roman" w:cs="Arial"/>
          <w:sz w:val="24"/>
          <w:szCs w:val="24"/>
          <w:lang w:eastAsia="hr-HR"/>
        </w:rPr>
        <w:t xml:space="preserve"> 202</w:t>
      </w:r>
      <w:r w:rsidRPr="00880915" w:rsidR="00DA221B">
        <w:rPr>
          <w:rFonts w:ascii="Arial" w:hAnsi="Arial" w:eastAsia="Times New Roman" w:cs="Arial"/>
          <w:sz w:val="24"/>
          <w:szCs w:val="24"/>
          <w:lang w:eastAsia="hr-HR"/>
        </w:rPr>
        <w:t>1</w:t>
      </w:r>
      <w:r w:rsidRPr="00880915" w:rsidR="00B10E42">
        <w:rPr>
          <w:rFonts w:ascii="Arial" w:hAnsi="Arial" w:eastAsia="Times New Roman" w:cs="Arial"/>
          <w:sz w:val="24"/>
          <w:szCs w:val="24"/>
          <w:lang w:eastAsia="hr-HR"/>
        </w:rPr>
        <w:t>.</w:t>
      </w:r>
    </w:p>
    <w:p w:rsidRPr="00880915" w:rsidR="00B10E42" w:rsidP="00B10E42" w:rsidRDefault="00B10E42">
      <w:pPr>
        <w:spacing w:after="0" w:line="240" w:lineRule="auto"/>
        <w:ind w:firstLine="708"/>
        <w:jc w:val="both"/>
        <w:rPr>
          <w:rFonts w:ascii="Arial" w:hAnsi="Arial" w:eastAsia="Times New Roman" w:cs="Arial"/>
          <w:sz w:val="24"/>
          <w:szCs w:val="24"/>
          <w:lang w:eastAsia="hr-HR"/>
        </w:rPr>
      </w:pPr>
    </w:p>
    <w:p w:rsidRPr="00880915" w:rsidR="00DC24BE" w:rsidP="00DC24BE" w:rsidRDefault="00DC24BE">
      <w:pPr>
        <w:spacing w:after="0" w:line="240" w:lineRule="auto"/>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ab/>
        <w:t>Utvrđuje se da su na izvještajnom ročištu prisutni vjerovnici koji su bili prisutni na ispitnom ročištu.</w:t>
      </w:r>
    </w:p>
    <w:p w:rsidRPr="00880915" w:rsidR="00DC24BE" w:rsidP="0085216E" w:rsidRDefault="00DC24BE">
      <w:pPr>
        <w:spacing w:after="0" w:line="240" w:lineRule="auto"/>
        <w:jc w:val="center"/>
        <w:rPr>
          <w:rFonts w:ascii="Arial" w:hAnsi="Arial" w:eastAsia="Times New Roman" w:cs="Arial"/>
          <w:sz w:val="24"/>
          <w:szCs w:val="24"/>
          <w:lang w:eastAsia="hr-HR"/>
        </w:rPr>
      </w:pPr>
    </w:p>
    <w:p w:rsidRPr="00880915" w:rsidR="00DC24BE" w:rsidP="00DC24BE" w:rsidRDefault="00DC24BE">
      <w:pPr>
        <w:spacing w:after="0" w:line="240" w:lineRule="auto"/>
        <w:ind w:firstLine="708"/>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 xml:space="preserve">Utvrđuje se da je stečajni upravitelj dostavio Izvješće o gospodarskom položaju stečajnog dužnika, a koje je izvješće objavljeno na e-Oglasnoj ploči dana </w:t>
      </w:r>
      <w:r w:rsidRPr="00880915" w:rsidR="00FE0ECF">
        <w:rPr>
          <w:rFonts w:ascii="Arial" w:hAnsi="Arial" w:eastAsia="Times New Roman" w:cs="Arial"/>
          <w:sz w:val="24"/>
          <w:szCs w:val="24"/>
          <w:lang w:eastAsia="hr-HR"/>
        </w:rPr>
        <w:t>9</w:t>
      </w:r>
      <w:r w:rsidRPr="00880915">
        <w:rPr>
          <w:rFonts w:ascii="Arial" w:hAnsi="Arial" w:eastAsia="Times New Roman" w:cs="Arial"/>
          <w:sz w:val="24"/>
          <w:szCs w:val="24"/>
          <w:lang w:eastAsia="hr-HR"/>
        </w:rPr>
        <w:t xml:space="preserve">. </w:t>
      </w:r>
      <w:r w:rsidRPr="00880915" w:rsidR="00DA221B">
        <w:rPr>
          <w:rFonts w:ascii="Arial" w:hAnsi="Arial" w:eastAsia="Times New Roman" w:cs="Arial"/>
          <w:sz w:val="24"/>
          <w:szCs w:val="24"/>
          <w:lang w:eastAsia="hr-HR"/>
        </w:rPr>
        <w:t>kolovoza</w:t>
      </w:r>
      <w:r w:rsidRPr="00880915" w:rsidR="00E112C8">
        <w:rPr>
          <w:rFonts w:ascii="Arial" w:hAnsi="Arial" w:eastAsia="Times New Roman" w:cs="Arial"/>
          <w:sz w:val="24"/>
          <w:szCs w:val="24"/>
          <w:lang w:eastAsia="hr-HR"/>
        </w:rPr>
        <w:t xml:space="preserve"> 2021</w:t>
      </w:r>
      <w:r w:rsidRPr="00880915">
        <w:rPr>
          <w:rFonts w:ascii="Arial" w:hAnsi="Arial" w:eastAsia="Times New Roman" w:cs="Arial"/>
          <w:sz w:val="24"/>
          <w:szCs w:val="24"/>
          <w:lang w:eastAsia="hr-HR"/>
        </w:rPr>
        <w:t>.</w:t>
      </w:r>
    </w:p>
    <w:p w:rsidRPr="00880915" w:rsidR="00DC24BE" w:rsidP="00DC24BE" w:rsidRDefault="00DC24BE">
      <w:pPr>
        <w:spacing w:after="0" w:line="240" w:lineRule="auto"/>
        <w:jc w:val="both"/>
        <w:rPr>
          <w:rFonts w:ascii="Arial" w:hAnsi="Arial" w:eastAsia="Times New Roman" w:cs="Arial"/>
          <w:sz w:val="24"/>
          <w:szCs w:val="24"/>
          <w:lang w:eastAsia="hr-HR"/>
        </w:rPr>
      </w:pPr>
    </w:p>
    <w:p w:rsidRPr="00880915" w:rsidR="00DC24BE" w:rsidP="00DC24BE" w:rsidRDefault="00DC24BE">
      <w:pPr>
        <w:spacing w:after="0" w:line="240" w:lineRule="auto"/>
        <w:ind w:firstLine="708"/>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Utvrđuje se da su na izvještajnom ročištu nazočni vjerovnici kojima je utvrđena tražbina:</w:t>
      </w:r>
    </w:p>
    <w:p w:rsidRPr="00880915" w:rsidR="00DC24BE" w:rsidP="00DC24BE" w:rsidRDefault="00DC24BE">
      <w:pPr>
        <w:spacing w:after="0" w:line="240" w:lineRule="auto"/>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 xml:space="preserve">-  vjerovniku RH, Ministarstvo financija, utvrđena tražbina u ukupnom iznosu od </w:t>
      </w:r>
      <w:r w:rsidRPr="00880915" w:rsidR="007E17E8">
        <w:rPr>
          <w:rFonts w:ascii="Arial" w:hAnsi="Arial" w:eastAsia="Times New Roman" w:cs="Arial"/>
          <w:sz w:val="24"/>
          <w:szCs w:val="24"/>
          <w:lang w:eastAsia="hr-HR"/>
        </w:rPr>
        <w:t>676.040,16</w:t>
      </w:r>
      <w:r w:rsidRPr="00880915">
        <w:rPr>
          <w:rFonts w:ascii="Arial" w:hAnsi="Arial" w:eastAsia="Times New Roman" w:cs="Arial"/>
          <w:sz w:val="24"/>
          <w:szCs w:val="24"/>
          <w:lang w:eastAsia="hr-HR"/>
        </w:rPr>
        <w:t xml:space="preserve"> kn</w:t>
      </w:r>
    </w:p>
    <w:p w:rsidRPr="00880915" w:rsidR="00FE0ECF" w:rsidP="00DC24BE" w:rsidRDefault="00FE0ECF">
      <w:pPr>
        <w:spacing w:after="0" w:line="240" w:lineRule="auto"/>
        <w:jc w:val="both"/>
        <w:rPr>
          <w:rFonts w:ascii="Arial" w:hAnsi="Arial" w:eastAsia="Times New Roman" w:cs="Arial"/>
          <w:sz w:val="24"/>
          <w:szCs w:val="24"/>
          <w:lang w:eastAsia="hr-HR"/>
        </w:rPr>
      </w:pPr>
    </w:p>
    <w:p w:rsidRPr="00880915" w:rsidR="00DC24BE" w:rsidP="00DC24BE" w:rsidRDefault="00DC24BE">
      <w:pPr>
        <w:spacing w:after="0" w:line="240" w:lineRule="auto"/>
        <w:ind w:firstLine="708"/>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 xml:space="preserve">Stečajni sudac objavljuje da je predmet današnjeg izvještajnog ročišta donošenje odluka sukladno čl. 107. i čl. 227. SZ-a. </w:t>
      </w:r>
    </w:p>
    <w:p w:rsidRPr="00880915" w:rsidR="00DC24BE" w:rsidP="00DC24BE" w:rsidRDefault="00DC24BE">
      <w:pPr>
        <w:spacing w:after="0" w:line="240" w:lineRule="auto"/>
        <w:ind w:firstLine="708"/>
        <w:jc w:val="both"/>
        <w:rPr>
          <w:rFonts w:ascii="Arial" w:hAnsi="Arial" w:eastAsia="Times New Roman" w:cs="Arial"/>
          <w:sz w:val="24"/>
          <w:szCs w:val="24"/>
          <w:lang w:eastAsia="hr-HR"/>
        </w:rPr>
      </w:pPr>
    </w:p>
    <w:p w:rsidRPr="00880915" w:rsidR="00DC24BE" w:rsidP="00DC24BE" w:rsidRDefault="00DC24BE">
      <w:pPr>
        <w:spacing w:after="0" w:line="240" w:lineRule="auto"/>
        <w:ind w:firstLine="708"/>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 xml:space="preserve">Poziva se stečajni upravitelj podnijeti izvješće o tijeku stečajnog postupka i stanju stečajne mase stečajnog dužnika. </w:t>
      </w:r>
    </w:p>
    <w:p w:rsidRPr="00880915" w:rsidR="00DC24BE" w:rsidP="00DC24BE" w:rsidRDefault="00DC24BE">
      <w:pPr>
        <w:spacing w:after="0" w:line="240" w:lineRule="auto"/>
        <w:ind w:firstLine="708"/>
        <w:jc w:val="both"/>
        <w:rPr>
          <w:rFonts w:ascii="Arial" w:hAnsi="Arial" w:eastAsia="Times New Roman" w:cs="Arial"/>
          <w:sz w:val="24"/>
          <w:szCs w:val="24"/>
          <w:lang w:eastAsia="hr-HR"/>
        </w:rPr>
      </w:pPr>
    </w:p>
    <w:p w:rsidRPr="00880915" w:rsidR="00DC24BE" w:rsidP="00DC24BE" w:rsidRDefault="00DC24BE">
      <w:pPr>
        <w:spacing w:after="0" w:line="240" w:lineRule="auto"/>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ab/>
        <w:t>Stečajn</w:t>
      </w:r>
      <w:r w:rsidRPr="00880915" w:rsidR="00FE0ECF">
        <w:rPr>
          <w:rFonts w:ascii="Arial" w:hAnsi="Arial" w:eastAsia="Times New Roman" w:cs="Arial"/>
          <w:sz w:val="24"/>
          <w:szCs w:val="24"/>
          <w:lang w:eastAsia="hr-HR"/>
        </w:rPr>
        <w:t>i</w:t>
      </w:r>
      <w:r w:rsidRPr="00880915">
        <w:rPr>
          <w:rFonts w:ascii="Arial" w:hAnsi="Arial" w:eastAsia="Times New Roman" w:cs="Arial"/>
          <w:sz w:val="24"/>
          <w:szCs w:val="24"/>
          <w:lang w:eastAsia="hr-HR"/>
        </w:rPr>
        <w:t xml:space="preserve"> upravitelj</w:t>
      </w:r>
      <w:r w:rsidRPr="00880915" w:rsidR="00E112C8">
        <w:rPr>
          <w:rFonts w:ascii="Arial" w:hAnsi="Arial" w:eastAsia="Times New Roman" w:cs="Arial"/>
          <w:sz w:val="24"/>
          <w:szCs w:val="24"/>
          <w:lang w:eastAsia="hr-HR"/>
        </w:rPr>
        <w:t xml:space="preserve"> </w:t>
      </w:r>
      <w:r w:rsidRPr="00880915" w:rsidR="00FE0ECF">
        <w:rPr>
          <w:rFonts w:ascii="Arial" w:hAnsi="Arial" w:eastAsia="Times New Roman" w:cs="Arial"/>
          <w:sz w:val="24"/>
          <w:szCs w:val="24"/>
          <w:lang w:eastAsia="hr-HR"/>
        </w:rPr>
        <w:t>Zorislav Novoselac</w:t>
      </w:r>
      <w:r w:rsidRPr="00880915" w:rsidR="00E112C8">
        <w:rPr>
          <w:rFonts w:ascii="Arial" w:hAnsi="Arial" w:eastAsia="Times New Roman" w:cs="Arial"/>
          <w:sz w:val="24"/>
          <w:szCs w:val="24"/>
          <w:lang w:eastAsia="hr-HR"/>
        </w:rPr>
        <w:t xml:space="preserve"> </w:t>
      </w:r>
      <w:r w:rsidRPr="00880915">
        <w:rPr>
          <w:rFonts w:ascii="Arial" w:hAnsi="Arial" w:eastAsia="Times New Roman" w:cs="Arial"/>
          <w:sz w:val="24"/>
          <w:szCs w:val="24"/>
          <w:lang w:eastAsia="hr-HR"/>
        </w:rPr>
        <w:t xml:space="preserve">ukratko izlaže svoje izvješće. </w:t>
      </w:r>
    </w:p>
    <w:p w:rsidRPr="00880915" w:rsidR="00F15D81" w:rsidP="00DC24BE" w:rsidRDefault="00F15D81">
      <w:pPr>
        <w:spacing w:after="0" w:line="240" w:lineRule="auto"/>
        <w:jc w:val="both"/>
        <w:rPr>
          <w:rFonts w:ascii="Arial" w:hAnsi="Arial" w:eastAsia="Times New Roman" w:cs="Arial"/>
          <w:sz w:val="24"/>
          <w:szCs w:val="24"/>
          <w:lang w:eastAsia="hr-HR"/>
        </w:rPr>
      </w:pPr>
    </w:p>
    <w:p w:rsidRPr="00880915" w:rsidR="00F15D81" w:rsidP="00DC24BE" w:rsidRDefault="00F15D81">
      <w:pPr>
        <w:spacing w:after="0" w:line="240" w:lineRule="auto"/>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ab/>
        <w:t>Prisutni Stanko Rožić, kao bivši prokurista stečajno dužnika, izjavljuje da je sastavio svoju pisanu izjavu koju predaje u spis. U bitnome ističe da je na pokretninama koje su u ovršnom postupku iniciranom od strane Porezne uprave zaplijenjene i popisane u zapisniku od 6. studenoga 2015. proveden i dovršen ovršni postupak od strane Porezne uprave te su i bile organizirane dvije prodaje zaplijenjenih pokretnina, ali budući da nije bilo zainteresiranih kupaca pokretnine nisu unovčene. Pokretnine koje su popisane u zapisniku od 6. svibnja 2015. zbog proteka vremena zbrinute su i predane za otpad te danas više ne postoje.</w:t>
      </w:r>
    </w:p>
    <w:p w:rsidRPr="00880915" w:rsidR="00DC24BE" w:rsidP="00DC24BE" w:rsidRDefault="00DC24BE">
      <w:pPr>
        <w:spacing w:after="0" w:line="240" w:lineRule="auto"/>
        <w:jc w:val="both"/>
        <w:rPr>
          <w:rFonts w:ascii="Arial" w:hAnsi="Arial" w:eastAsia="Times New Roman" w:cs="Arial"/>
          <w:sz w:val="24"/>
          <w:szCs w:val="24"/>
          <w:lang w:eastAsia="hr-HR"/>
        </w:rPr>
      </w:pPr>
    </w:p>
    <w:p w:rsidRPr="00880915" w:rsidR="00AB4AF8" w:rsidP="00AB4AF8" w:rsidRDefault="00F15D81">
      <w:pPr>
        <w:spacing w:after="0" w:line="240" w:lineRule="auto"/>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ab/>
        <w:t xml:space="preserve">Stečajni upravitelj izjavljuje, a očitujući se na navode prokurista Stanka Rožića, da su pokretnine koje su popisane u zapisniku od 6. studenoga 2015. jedina imovina koja se jedino mogla unovčavati u ovom postupku pa posljedično činjenici da navedenih pokretnina više nema zaključuje da stečajna masa nije dostatna niti za namirenje troškova stečajnog postupka pa predlaže obustaviti ovaj stečajni postupak zbog nedostatnosti stečajne mase u </w:t>
      </w:r>
      <w:r w:rsidRPr="00880915" w:rsidR="00AB4AF8">
        <w:rPr>
          <w:rFonts w:ascii="Arial" w:hAnsi="Arial" w:eastAsia="Times New Roman" w:cs="Arial"/>
          <w:sz w:val="24"/>
          <w:szCs w:val="24"/>
          <w:lang w:eastAsia="hr-HR"/>
        </w:rPr>
        <w:t xml:space="preserve">skladu sa čl. 293. st. 1. Stečajnog zakona. </w:t>
      </w:r>
      <w:r w:rsidRPr="00880915" w:rsidR="00AB4AF8">
        <w:rPr>
          <w:rFonts w:ascii="Arial" w:hAnsi="Arial" w:eastAsia="Times New Roman" w:cs="Arial"/>
          <w:sz w:val="24"/>
          <w:szCs w:val="24"/>
          <w:lang w:eastAsia="hr-HR"/>
        </w:rPr>
        <w:tab/>
      </w:r>
    </w:p>
    <w:p w:rsidRPr="00880915" w:rsidR="00AB4AF8" w:rsidP="00DC24BE" w:rsidRDefault="00AB4AF8">
      <w:pPr>
        <w:spacing w:after="0" w:line="240" w:lineRule="auto"/>
        <w:jc w:val="both"/>
        <w:rPr>
          <w:rFonts w:ascii="Arial" w:hAnsi="Arial" w:eastAsia="Times New Roman" w:cs="Arial"/>
          <w:sz w:val="24"/>
          <w:szCs w:val="24"/>
          <w:lang w:eastAsia="hr-HR"/>
        </w:rPr>
      </w:pPr>
    </w:p>
    <w:p w:rsidRPr="00880915" w:rsidR="00AB4AF8" w:rsidP="00DC24BE" w:rsidRDefault="00AB4AF8">
      <w:pPr>
        <w:spacing w:after="0" w:line="240" w:lineRule="auto"/>
        <w:jc w:val="both"/>
        <w:rPr>
          <w:rFonts w:ascii="Arial" w:hAnsi="Arial" w:eastAsia="Times New Roman" w:cs="Arial"/>
          <w:sz w:val="24"/>
          <w:szCs w:val="24"/>
          <w:lang w:eastAsia="hr-HR"/>
        </w:rPr>
      </w:pPr>
    </w:p>
    <w:p w:rsidRPr="00880915" w:rsidR="00DC24BE" w:rsidP="00DC24BE" w:rsidRDefault="00DC24BE">
      <w:pPr>
        <w:spacing w:after="0" w:line="240" w:lineRule="auto"/>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ab/>
        <w:t xml:space="preserve"> </w:t>
      </w:r>
      <w:r w:rsidRPr="00880915" w:rsidR="00E112C8">
        <w:rPr>
          <w:rFonts w:ascii="Arial" w:hAnsi="Arial" w:eastAsia="Times New Roman" w:cs="Arial"/>
          <w:sz w:val="24"/>
          <w:szCs w:val="24"/>
          <w:lang w:eastAsia="hr-HR"/>
        </w:rPr>
        <w:t>Stečajn</w:t>
      </w:r>
      <w:r w:rsidRPr="00880915" w:rsidR="00FE0ECF">
        <w:rPr>
          <w:rFonts w:ascii="Arial" w:hAnsi="Arial" w:eastAsia="Times New Roman" w:cs="Arial"/>
          <w:sz w:val="24"/>
          <w:szCs w:val="24"/>
          <w:lang w:eastAsia="hr-HR"/>
        </w:rPr>
        <w:t>i</w:t>
      </w:r>
      <w:r w:rsidRPr="00880915">
        <w:rPr>
          <w:rFonts w:ascii="Arial" w:hAnsi="Arial" w:eastAsia="Times New Roman" w:cs="Arial"/>
          <w:sz w:val="24"/>
          <w:szCs w:val="24"/>
          <w:lang w:eastAsia="hr-HR"/>
        </w:rPr>
        <w:t xml:space="preserve"> upravitelj predlaže vjerovnicima da na ovom ročištu donesu slijedeće: </w:t>
      </w:r>
    </w:p>
    <w:p w:rsidRPr="00880915" w:rsidR="00DC24BE" w:rsidP="00DC24BE" w:rsidRDefault="00DC24BE">
      <w:pPr>
        <w:spacing w:after="0" w:line="240" w:lineRule="auto"/>
        <w:jc w:val="both"/>
        <w:rPr>
          <w:rFonts w:ascii="Arial" w:hAnsi="Arial" w:eastAsia="Times New Roman" w:cs="Arial"/>
          <w:sz w:val="24"/>
          <w:szCs w:val="24"/>
          <w:lang w:eastAsia="hr-HR"/>
        </w:rPr>
      </w:pPr>
    </w:p>
    <w:p w:rsidRPr="00880915" w:rsidR="00DC24BE" w:rsidP="00DC24BE" w:rsidRDefault="00DC24BE">
      <w:pPr>
        <w:spacing w:after="0" w:line="240" w:lineRule="auto"/>
        <w:jc w:val="center"/>
        <w:rPr>
          <w:rFonts w:ascii="Arial" w:hAnsi="Arial" w:eastAsia="Times New Roman" w:cs="Arial"/>
          <w:sz w:val="24"/>
          <w:szCs w:val="24"/>
          <w:lang w:eastAsia="hr-HR"/>
        </w:rPr>
      </w:pPr>
      <w:r w:rsidRPr="00880915">
        <w:rPr>
          <w:rFonts w:ascii="Arial" w:hAnsi="Arial" w:eastAsia="Times New Roman" w:cs="Arial"/>
          <w:sz w:val="24"/>
          <w:szCs w:val="24"/>
          <w:lang w:eastAsia="hr-HR"/>
        </w:rPr>
        <w:t>O D L U K E</w:t>
      </w:r>
    </w:p>
    <w:p w:rsidRPr="00880915" w:rsidR="00DC24BE" w:rsidP="00DC24BE" w:rsidRDefault="00DC24BE">
      <w:pPr>
        <w:spacing w:after="0" w:line="240" w:lineRule="auto"/>
        <w:jc w:val="both"/>
        <w:rPr>
          <w:rFonts w:ascii="Arial" w:hAnsi="Arial" w:eastAsia="Times New Roman" w:cs="Arial"/>
          <w:sz w:val="24"/>
          <w:szCs w:val="24"/>
          <w:lang w:eastAsia="hr-HR"/>
        </w:rPr>
      </w:pPr>
    </w:p>
    <w:p w:rsidRPr="00880915" w:rsidR="00FE0ECF" w:rsidP="007E17E8" w:rsidRDefault="00FE0ECF">
      <w:pPr>
        <w:spacing w:after="0" w:line="240" w:lineRule="auto"/>
        <w:ind w:left="142"/>
        <w:contextualSpacing/>
        <w:jc w:val="both"/>
        <w:rPr>
          <w:rFonts w:ascii="Arial" w:hAnsi="Arial" w:eastAsia="Times New Roman" w:cs="Arial"/>
          <w:kern w:val="3"/>
          <w:sz w:val="24"/>
          <w:szCs w:val="24"/>
          <w:lang w:eastAsia="hr-HR"/>
        </w:rPr>
      </w:pPr>
      <w:r w:rsidRPr="00880915">
        <w:rPr>
          <w:rFonts w:ascii="Arial" w:hAnsi="Arial" w:eastAsia="Times New Roman" w:cs="Arial"/>
          <w:kern w:val="3"/>
          <w:sz w:val="24"/>
          <w:szCs w:val="24"/>
          <w:lang w:eastAsia="hr-HR"/>
        </w:rPr>
        <w:t>I.</w:t>
      </w:r>
      <w:r w:rsidRPr="00880915">
        <w:rPr>
          <w:rFonts w:ascii="Arial" w:hAnsi="Arial" w:eastAsia="Times New Roman" w:cs="Arial"/>
          <w:kern w:val="3"/>
          <w:sz w:val="24"/>
          <w:szCs w:val="24"/>
          <w:lang w:eastAsia="hr-HR"/>
        </w:rPr>
        <w:tab/>
        <w:t>Prihvaća se Izvješće stečajnog upravitelja o gospodarskom položaju</w:t>
      </w:r>
      <w:r w:rsidRPr="00880915" w:rsidR="007E17E8">
        <w:rPr>
          <w:rFonts w:ascii="Arial" w:hAnsi="Arial" w:eastAsia="Times New Roman" w:cs="Arial"/>
          <w:kern w:val="3"/>
          <w:sz w:val="24"/>
          <w:szCs w:val="24"/>
          <w:lang w:eastAsia="hr-HR"/>
        </w:rPr>
        <w:t xml:space="preserve"> </w:t>
      </w:r>
      <w:r w:rsidRPr="00880915">
        <w:rPr>
          <w:rFonts w:ascii="Arial" w:hAnsi="Arial" w:eastAsia="Times New Roman" w:cs="Arial"/>
          <w:kern w:val="3"/>
          <w:sz w:val="24"/>
          <w:szCs w:val="24"/>
          <w:lang w:eastAsia="hr-HR"/>
        </w:rPr>
        <w:t>stečajnog dužnika i njegovim uzrocima.</w:t>
      </w:r>
    </w:p>
    <w:p w:rsidRPr="00880915" w:rsidR="00FE0ECF" w:rsidP="007E17E8" w:rsidRDefault="00FE0ECF">
      <w:pPr>
        <w:spacing w:after="0" w:line="240" w:lineRule="auto"/>
        <w:ind w:left="142"/>
        <w:contextualSpacing/>
        <w:jc w:val="both"/>
        <w:rPr>
          <w:rFonts w:ascii="Arial" w:hAnsi="Arial" w:eastAsia="Times New Roman" w:cs="Arial"/>
          <w:kern w:val="3"/>
          <w:sz w:val="24"/>
          <w:szCs w:val="24"/>
          <w:lang w:eastAsia="hr-HR"/>
        </w:rPr>
      </w:pPr>
      <w:r w:rsidRPr="00880915">
        <w:rPr>
          <w:rFonts w:ascii="Arial" w:hAnsi="Arial" w:eastAsia="Times New Roman" w:cs="Arial"/>
          <w:kern w:val="3"/>
          <w:sz w:val="24"/>
          <w:szCs w:val="24"/>
          <w:lang w:eastAsia="hr-HR"/>
        </w:rPr>
        <w:t>II.</w:t>
      </w:r>
      <w:r w:rsidRPr="00880915">
        <w:rPr>
          <w:rFonts w:ascii="Arial" w:hAnsi="Arial" w:eastAsia="Times New Roman" w:cs="Arial"/>
          <w:kern w:val="3"/>
          <w:sz w:val="24"/>
          <w:szCs w:val="24"/>
          <w:lang w:eastAsia="hr-HR"/>
        </w:rPr>
        <w:tab/>
        <w:t>Prihvaćaju se poduzete radnje stečajnog upravitelja.</w:t>
      </w:r>
    </w:p>
    <w:p w:rsidRPr="00880915" w:rsidR="007E17E8" w:rsidP="007E17E8" w:rsidRDefault="007E17E8">
      <w:pPr>
        <w:spacing w:after="0" w:line="240" w:lineRule="auto"/>
        <w:ind w:left="142"/>
        <w:contextualSpacing/>
        <w:jc w:val="both"/>
        <w:rPr>
          <w:rFonts w:ascii="Arial" w:hAnsi="Arial" w:eastAsia="Times New Roman" w:cs="Arial"/>
          <w:kern w:val="3"/>
          <w:sz w:val="24"/>
          <w:szCs w:val="24"/>
          <w:lang w:eastAsia="hr-HR"/>
        </w:rPr>
      </w:pPr>
      <w:r w:rsidRPr="00880915">
        <w:rPr>
          <w:rFonts w:ascii="Arial" w:hAnsi="Arial" w:eastAsia="Times New Roman" w:cs="Arial"/>
          <w:kern w:val="3"/>
          <w:sz w:val="24"/>
          <w:szCs w:val="24"/>
          <w:lang w:eastAsia="hr-HR"/>
        </w:rPr>
        <w:t>III.</w:t>
      </w:r>
      <w:r w:rsidRPr="00880915">
        <w:rPr>
          <w:rFonts w:ascii="Arial" w:hAnsi="Arial" w:eastAsia="Times New Roman" w:cs="Arial"/>
          <w:kern w:val="3"/>
          <w:sz w:val="24"/>
          <w:szCs w:val="24"/>
          <w:lang w:eastAsia="hr-HR"/>
        </w:rPr>
        <w:tab/>
        <w:t>Poslovanje dužnika neće se nastaviti.</w:t>
      </w:r>
    </w:p>
    <w:p w:rsidRPr="00880915" w:rsidR="00FE0ECF" w:rsidP="007E17E8" w:rsidRDefault="005C2064">
      <w:pPr>
        <w:spacing w:after="0" w:line="240" w:lineRule="auto"/>
        <w:ind w:left="142"/>
        <w:contextualSpacing/>
        <w:jc w:val="both"/>
        <w:rPr>
          <w:rFonts w:ascii="Arial" w:hAnsi="Arial" w:eastAsia="Times New Roman" w:cs="Arial"/>
          <w:kern w:val="3"/>
          <w:sz w:val="24"/>
          <w:szCs w:val="24"/>
          <w:lang w:eastAsia="hr-HR"/>
        </w:rPr>
      </w:pPr>
      <w:r w:rsidRPr="00880915">
        <w:rPr>
          <w:rFonts w:ascii="Arial" w:hAnsi="Arial" w:eastAsia="Times New Roman" w:cs="Arial"/>
          <w:kern w:val="3"/>
          <w:sz w:val="24"/>
          <w:szCs w:val="24"/>
          <w:lang w:eastAsia="hr-HR"/>
        </w:rPr>
        <w:t>IV</w:t>
      </w:r>
      <w:r w:rsidRPr="00880915" w:rsidR="00FE0ECF">
        <w:rPr>
          <w:rFonts w:ascii="Arial" w:hAnsi="Arial" w:eastAsia="Times New Roman" w:cs="Arial"/>
          <w:kern w:val="3"/>
          <w:sz w:val="24"/>
          <w:szCs w:val="24"/>
          <w:lang w:eastAsia="hr-HR"/>
        </w:rPr>
        <w:t xml:space="preserve">. </w:t>
      </w:r>
      <w:r w:rsidRPr="00880915" w:rsidR="00FE0ECF">
        <w:rPr>
          <w:rFonts w:ascii="Arial" w:hAnsi="Arial" w:eastAsia="Times New Roman" w:cs="Arial"/>
          <w:kern w:val="3"/>
          <w:sz w:val="24"/>
          <w:szCs w:val="24"/>
          <w:lang w:eastAsia="hr-HR"/>
        </w:rPr>
        <w:tab/>
        <w:t>Skupština vjerovnika donosi odluku kojom prihvaća predloženi predračun</w:t>
      </w:r>
    </w:p>
    <w:p w:rsidRPr="00880915" w:rsidR="00AB4AF8" w:rsidP="007E17E8" w:rsidRDefault="00FE0ECF">
      <w:pPr>
        <w:spacing w:after="0" w:line="240" w:lineRule="auto"/>
        <w:ind w:left="142"/>
        <w:contextualSpacing/>
        <w:jc w:val="both"/>
        <w:rPr>
          <w:rFonts w:ascii="Arial" w:hAnsi="Arial" w:eastAsia="Times New Roman" w:cs="Arial"/>
          <w:kern w:val="3"/>
          <w:sz w:val="24"/>
          <w:szCs w:val="24"/>
          <w:lang w:eastAsia="hr-HR"/>
        </w:rPr>
      </w:pPr>
      <w:r w:rsidRPr="00880915">
        <w:rPr>
          <w:rFonts w:ascii="Arial" w:hAnsi="Arial" w:eastAsia="Times New Roman" w:cs="Arial"/>
          <w:kern w:val="3"/>
          <w:sz w:val="24"/>
          <w:szCs w:val="24"/>
          <w:lang w:eastAsia="hr-HR"/>
        </w:rPr>
        <w:t>troškova stečajnog postupka.</w:t>
      </w:r>
    </w:p>
    <w:p w:rsidRPr="00880915" w:rsidR="005C2064" w:rsidP="007E17E8" w:rsidRDefault="005C2064">
      <w:pPr>
        <w:spacing w:after="0" w:line="240" w:lineRule="auto"/>
        <w:ind w:left="142"/>
        <w:contextualSpacing/>
        <w:jc w:val="both"/>
        <w:rPr>
          <w:rFonts w:ascii="Arial" w:hAnsi="Arial" w:eastAsia="Times New Roman" w:cs="Arial"/>
          <w:kern w:val="3"/>
          <w:sz w:val="24"/>
          <w:szCs w:val="24"/>
          <w:lang w:eastAsia="hr-HR"/>
        </w:rPr>
      </w:pPr>
      <w:r w:rsidRPr="00880915">
        <w:rPr>
          <w:rFonts w:ascii="Arial" w:hAnsi="Arial" w:eastAsia="Times New Roman" w:cs="Arial"/>
          <w:kern w:val="3"/>
          <w:sz w:val="24"/>
          <w:szCs w:val="24"/>
          <w:lang w:eastAsia="hr-HR"/>
        </w:rPr>
        <w:t>V.</w:t>
      </w:r>
      <w:r w:rsidRPr="00880915">
        <w:rPr>
          <w:rFonts w:ascii="Arial" w:hAnsi="Arial" w:eastAsia="Times New Roman" w:cs="Arial"/>
          <w:kern w:val="3"/>
          <w:sz w:val="24"/>
          <w:szCs w:val="24"/>
          <w:lang w:eastAsia="hr-HR"/>
        </w:rPr>
        <w:tab/>
        <w:t xml:space="preserve">Daje se suglasnost za obustavu postupka zbog nedostatnosti stečajne mase u skladu sa čl. 293. st. 1. Stečajnog zakona. </w:t>
      </w:r>
    </w:p>
    <w:p w:rsidRPr="00880915" w:rsidR="00DC24BE" w:rsidP="00DC24BE" w:rsidRDefault="00DC24BE">
      <w:pPr>
        <w:spacing w:after="0" w:line="240" w:lineRule="auto"/>
        <w:ind w:left="720"/>
        <w:contextualSpacing/>
        <w:jc w:val="both"/>
        <w:rPr>
          <w:rFonts w:ascii="Arial" w:hAnsi="Arial" w:eastAsia="Times New Roman" w:cs="Arial"/>
          <w:sz w:val="24"/>
          <w:szCs w:val="24"/>
          <w:lang w:eastAsia="hr-HR"/>
        </w:rPr>
      </w:pPr>
    </w:p>
    <w:p w:rsidRPr="00880915" w:rsidR="00DC24BE" w:rsidP="00DC24BE" w:rsidRDefault="00DC24BE">
      <w:pPr>
        <w:spacing w:after="0" w:line="240" w:lineRule="auto"/>
        <w:ind w:right="397"/>
        <w:jc w:val="both"/>
        <w:rPr>
          <w:rFonts w:ascii="Arial" w:hAnsi="Arial" w:eastAsia="Times New Roman" w:cs="Arial"/>
          <w:sz w:val="24"/>
          <w:szCs w:val="24"/>
          <w:lang w:eastAsia="hr-HR"/>
        </w:rPr>
      </w:pPr>
    </w:p>
    <w:p w:rsidRPr="00880915" w:rsidR="00DC24BE" w:rsidP="00DC24BE" w:rsidRDefault="00DC24BE">
      <w:pPr>
        <w:spacing w:after="0" w:line="240" w:lineRule="auto"/>
        <w:ind w:firstLine="708"/>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Stečajni sudac upoznaje nazočne da prema čl. 103. SZ-a pravo sudjelovanja na skupštini imaju svi vjerovnici s pravom odvojenog namirenja, svi stečajni vjerovnici i stečajni upravitelj. Pravo glasa na skupštini vjerovnika određeno je čl. 106. SZ-a. Temeljem čl. 105. SZ-a smatra se da je na ročištu vjerovnika odluka donesena ako zbroj iznosa tražbina stečajnih vjerovnika koji su glasovali "za" neku odluku iznosi više od zbroja iznosa tražbina vjerovnika koji su glasovali "protiv" te odluke.</w:t>
      </w:r>
    </w:p>
    <w:p w:rsidRPr="00880915" w:rsidR="00DC24BE" w:rsidP="00DC24BE" w:rsidRDefault="00DC24BE">
      <w:pPr>
        <w:spacing w:after="0" w:line="240" w:lineRule="auto"/>
        <w:jc w:val="both"/>
        <w:rPr>
          <w:rFonts w:ascii="Arial" w:hAnsi="Arial" w:eastAsia="Times New Roman" w:cs="Arial"/>
          <w:sz w:val="24"/>
          <w:szCs w:val="24"/>
          <w:lang w:eastAsia="hr-HR"/>
        </w:rPr>
      </w:pPr>
    </w:p>
    <w:p w:rsidRPr="00880915" w:rsidR="00DC24BE" w:rsidP="00DC24BE" w:rsidRDefault="00DC24BE">
      <w:pPr>
        <w:spacing w:after="0" w:line="240" w:lineRule="auto"/>
        <w:ind w:firstLine="708"/>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Prelazi se na glasovanje po prijedlogu stečajnog upravitelja.</w:t>
      </w:r>
    </w:p>
    <w:p w:rsidRPr="00880915" w:rsidR="00DC24BE" w:rsidP="00DC24BE" w:rsidRDefault="00DC24BE">
      <w:pPr>
        <w:spacing w:after="0" w:line="240" w:lineRule="auto"/>
        <w:ind w:firstLine="708"/>
        <w:jc w:val="both"/>
        <w:rPr>
          <w:rFonts w:ascii="Arial" w:hAnsi="Arial" w:eastAsia="Times New Roman" w:cs="Arial"/>
          <w:sz w:val="24"/>
          <w:szCs w:val="24"/>
          <w:lang w:eastAsia="hr-HR"/>
        </w:rPr>
      </w:pPr>
    </w:p>
    <w:p w:rsidRPr="00880915" w:rsidR="00DC24BE" w:rsidP="00DC24BE" w:rsidRDefault="00DC24BE">
      <w:pPr>
        <w:spacing w:after="0" w:line="240" w:lineRule="auto"/>
        <w:ind w:firstLine="708"/>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 xml:space="preserve">Utvrđuje se da  vjerovnici (100 %) jednoglasno donose slijedeće </w:t>
      </w:r>
    </w:p>
    <w:p w:rsidRPr="00880915" w:rsidR="00DC24BE" w:rsidP="00DC24BE" w:rsidRDefault="00DC24BE">
      <w:pPr>
        <w:spacing w:after="0" w:line="240" w:lineRule="auto"/>
        <w:jc w:val="both"/>
        <w:rPr>
          <w:rFonts w:ascii="Arial" w:hAnsi="Arial" w:eastAsia="Times New Roman" w:cs="Arial"/>
          <w:sz w:val="24"/>
          <w:szCs w:val="24"/>
          <w:lang w:eastAsia="hr-HR"/>
        </w:rPr>
      </w:pPr>
    </w:p>
    <w:p w:rsidRPr="00880915" w:rsidR="00DC24BE" w:rsidP="00DC24BE" w:rsidRDefault="00DC24BE">
      <w:pPr>
        <w:spacing w:after="0" w:line="240" w:lineRule="auto"/>
        <w:jc w:val="center"/>
        <w:rPr>
          <w:rFonts w:ascii="Arial" w:hAnsi="Arial" w:eastAsia="Times New Roman" w:cs="Arial"/>
          <w:b/>
          <w:sz w:val="24"/>
          <w:szCs w:val="24"/>
          <w:lang w:eastAsia="hr-HR"/>
        </w:rPr>
      </w:pPr>
      <w:r w:rsidRPr="00880915">
        <w:rPr>
          <w:rFonts w:ascii="Arial" w:hAnsi="Arial" w:eastAsia="Times New Roman" w:cs="Arial"/>
          <w:b/>
          <w:sz w:val="24"/>
          <w:szCs w:val="24"/>
          <w:lang w:eastAsia="hr-HR"/>
        </w:rPr>
        <w:lastRenderedPageBreak/>
        <w:t>O D L U K E</w:t>
      </w:r>
    </w:p>
    <w:p w:rsidRPr="00880915" w:rsidR="00DC24BE" w:rsidP="00DC24BE" w:rsidRDefault="00DC24BE">
      <w:pPr>
        <w:spacing w:after="0" w:line="240" w:lineRule="auto"/>
        <w:jc w:val="both"/>
        <w:rPr>
          <w:rFonts w:ascii="Arial" w:hAnsi="Arial" w:eastAsia="Times New Roman" w:cs="Arial"/>
          <w:b/>
          <w:sz w:val="24"/>
          <w:szCs w:val="24"/>
          <w:lang w:eastAsia="hr-HR"/>
        </w:rPr>
      </w:pPr>
    </w:p>
    <w:p w:rsidRPr="00880915" w:rsidR="00880915" w:rsidP="00880915" w:rsidRDefault="00880915">
      <w:pPr>
        <w:spacing w:after="0" w:line="240" w:lineRule="auto"/>
        <w:ind w:left="142"/>
        <w:contextualSpacing/>
        <w:jc w:val="both"/>
        <w:rPr>
          <w:rFonts w:ascii="Arial" w:hAnsi="Arial" w:eastAsia="Times New Roman" w:cs="Arial"/>
          <w:b/>
          <w:kern w:val="3"/>
          <w:sz w:val="24"/>
          <w:szCs w:val="24"/>
          <w:lang w:eastAsia="hr-HR"/>
        </w:rPr>
      </w:pPr>
      <w:r w:rsidRPr="00880915">
        <w:rPr>
          <w:rFonts w:ascii="Arial" w:hAnsi="Arial" w:eastAsia="Times New Roman" w:cs="Arial"/>
          <w:b/>
          <w:kern w:val="3"/>
          <w:sz w:val="24"/>
          <w:szCs w:val="24"/>
          <w:lang w:eastAsia="hr-HR"/>
        </w:rPr>
        <w:t>I.</w:t>
      </w:r>
      <w:r w:rsidRPr="00880915">
        <w:rPr>
          <w:rFonts w:ascii="Arial" w:hAnsi="Arial" w:eastAsia="Times New Roman" w:cs="Arial"/>
          <w:b/>
          <w:kern w:val="3"/>
          <w:sz w:val="24"/>
          <w:szCs w:val="24"/>
          <w:lang w:eastAsia="hr-HR"/>
        </w:rPr>
        <w:tab/>
        <w:t>Prihvaća se Izvješće stečajnog upravitelja o gospodarskom položaju stečajnog dužnika i njegovim uzrocima.</w:t>
      </w:r>
    </w:p>
    <w:p w:rsidRPr="00880915" w:rsidR="00880915" w:rsidP="00880915" w:rsidRDefault="00880915">
      <w:pPr>
        <w:spacing w:after="0" w:line="240" w:lineRule="auto"/>
        <w:ind w:left="142"/>
        <w:contextualSpacing/>
        <w:jc w:val="both"/>
        <w:rPr>
          <w:rFonts w:ascii="Arial" w:hAnsi="Arial" w:eastAsia="Times New Roman" w:cs="Arial"/>
          <w:b/>
          <w:kern w:val="3"/>
          <w:sz w:val="24"/>
          <w:szCs w:val="24"/>
          <w:lang w:eastAsia="hr-HR"/>
        </w:rPr>
      </w:pPr>
      <w:r w:rsidRPr="00880915">
        <w:rPr>
          <w:rFonts w:ascii="Arial" w:hAnsi="Arial" w:eastAsia="Times New Roman" w:cs="Arial"/>
          <w:b/>
          <w:kern w:val="3"/>
          <w:sz w:val="24"/>
          <w:szCs w:val="24"/>
          <w:lang w:eastAsia="hr-HR"/>
        </w:rPr>
        <w:t>II.</w:t>
      </w:r>
      <w:r w:rsidRPr="00880915">
        <w:rPr>
          <w:rFonts w:ascii="Arial" w:hAnsi="Arial" w:eastAsia="Times New Roman" w:cs="Arial"/>
          <w:b/>
          <w:kern w:val="3"/>
          <w:sz w:val="24"/>
          <w:szCs w:val="24"/>
          <w:lang w:eastAsia="hr-HR"/>
        </w:rPr>
        <w:tab/>
        <w:t>Prihvaćaju se poduzete radnje stečajnog upravitelja.</w:t>
      </w:r>
    </w:p>
    <w:p w:rsidRPr="00880915" w:rsidR="00880915" w:rsidP="00880915" w:rsidRDefault="00880915">
      <w:pPr>
        <w:spacing w:after="0" w:line="240" w:lineRule="auto"/>
        <w:ind w:left="142"/>
        <w:contextualSpacing/>
        <w:jc w:val="both"/>
        <w:rPr>
          <w:rFonts w:ascii="Arial" w:hAnsi="Arial" w:eastAsia="Times New Roman" w:cs="Arial"/>
          <w:b/>
          <w:kern w:val="3"/>
          <w:sz w:val="24"/>
          <w:szCs w:val="24"/>
          <w:lang w:eastAsia="hr-HR"/>
        </w:rPr>
      </w:pPr>
      <w:r w:rsidRPr="00880915">
        <w:rPr>
          <w:rFonts w:ascii="Arial" w:hAnsi="Arial" w:eastAsia="Times New Roman" w:cs="Arial"/>
          <w:b/>
          <w:kern w:val="3"/>
          <w:sz w:val="24"/>
          <w:szCs w:val="24"/>
          <w:lang w:eastAsia="hr-HR"/>
        </w:rPr>
        <w:t>III.</w:t>
      </w:r>
      <w:r w:rsidRPr="00880915">
        <w:rPr>
          <w:rFonts w:ascii="Arial" w:hAnsi="Arial" w:eastAsia="Times New Roman" w:cs="Arial"/>
          <w:b/>
          <w:kern w:val="3"/>
          <w:sz w:val="24"/>
          <w:szCs w:val="24"/>
          <w:lang w:eastAsia="hr-HR"/>
        </w:rPr>
        <w:tab/>
        <w:t>Poslovanje dužnika neće se nastaviti.</w:t>
      </w:r>
    </w:p>
    <w:p w:rsidRPr="00880915" w:rsidR="00880915" w:rsidP="00880915" w:rsidRDefault="00880915">
      <w:pPr>
        <w:spacing w:after="0" w:line="240" w:lineRule="auto"/>
        <w:ind w:left="142"/>
        <w:contextualSpacing/>
        <w:jc w:val="both"/>
        <w:rPr>
          <w:rFonts w:ascii="Arial" w:hAnsi="Arial" w:eastAsia="Times New Roman" w:cs="Arial"/>
          <w:b/>
          <w:kern w:val="3"/>
          <w:sz w:val="24"/>
          <w:szCs w:val="24"/>
          <w:lang w:eastAsia="hr-HR"/>
        </w:rPr>
      </w:pPr>
      <w:r w:rsidRPr="00880915">
        <w:rPr>
          <w:rFonts w:ascii="Arial" w:hAnsi="Arial" w:eastAsia="Times New Roman" w:cs="Arial"/>
          <w:b/>
          <w:kern w:val="3"/>
          <w:sz w:val="24"/>
          <w:szCs w:val="24"/>
          <w:lang w:eastAsia="hr-HR"/>
        </w:rPr>
        <w:t xml:space="preserve">IV. </w:t>
      </w:r>
      <w:r w:rsidRPr="00880915">
        <w:rPr>
          <w:rFonts w:ascii="Arial" w:hAnsi="Arial" w:eastAsia="Times New Roman" w:cs="Arial"/>
          <w:b/>
          <w:kern w:val="3"/>
          <w:sz w:val="24"/>
          <w:szCs w:val="24"/>
          <w:lang w:eastAsia="hr-HR"/>
        </w:rPr>
        <w:tab/>
        <w:t>Skupština vjerovnika donosi odluku kojom prihvaća predloženi predračun</w:t>
      </w:r>
    </w:p>
    <w:p w:rsidRPr="00880915" w:rsidR="00880915" w:rsidP="00880915" w:rsidRDefault="00880915">
      <w:pPr>
        <w:spacing w:after="0" w:line="240" w:lineRule="auto"/>
        <w:ind w:left="142"/>
        <w:contextualSpacing/>
        <w:jc w:val="both"/>
        <w:rPr>
          <w:rFonts w:ascii="Arial" w:hAnsi="Arial" w:eastAsia="Times New Roman" w:cs="Arial"/>
          <w:b/>
          <w:kern w:val="3"/>
          <w:sz w:val="24"/>
          <w:szCs w:val="24"/>
          <w:lang w:eastAsia="hr-HR"/>
        </w:rPr>
      </w:pPr>
      <w:r w:rsidRPr="00880915">
        <w:rPr>
          <w:rFonts w:ascii="Arial" w:hAnsi="Arial" w:eastAsia="Times New Roman" w:cs="Arial"/>
          <w:b/>
          <w:kern w:val="3"/>
          <w:sz w:val="24"/>
          <w:szCs w:val="24"/>
          <w:lang w:eastAsia="hr-HR"/>
        </w:rPr>
        <w:t>troškova stečajnog postupka.</w:t>
      </w:r>
    </w:p>
    <w:p w:rsidRPr="00880915" w:rsidR="00880915" w:rsidP="00880915" w:rsidRDefault="00880915">
      <w:pPr>
        <w:spacing w:after="0" w:line="240" w:lineRule="auto"/>
        <w:ind w:left="142"/>
        <w:contextualSpacing/>
        <w:jc w:val="both"/>
        <w:rPr>
          <w:rFonts w:ascii="Arial" w:hAnsi="Arial" w:eastAsia="Times New Roman" w:cs="Arial"/>
          <w:b/>
          <w:kern w:val="3"/>
          <w:sz w:val="24"/>
          <w:szCs w:val="24"/>
          <w:lang w:eastAsia="hr-HR"/>
        </w:rPr>
      </w:pPr>
      <w:r w:rsidRPr="00880915">
        <w:rPr>
          <w:rFonts w:ascii="Arial" w:hAnsi="Arial" w:eastAsia="Times New Roman" w:cs="Arial"/>
          <w:b/>
          <w:kern w:val="3"/>
          <w:sz w:val="24"/>
          <w:szCs w:val="24"/>
          <w:lang w:eastAsia="hr-HR"/>
        </w:rPr>
        <w:t>V.</w:t>
      </w:r>
      <w:r w:rsidRPr="00880915">
        <w:rPr>
          <w:rFonts w:ascii="Arial" w:hAnsi="Arial" w:eastAsia="Times New Roman" w:cs="Arial"/>
          <w:b/>
          <w:kern w:val="3"/>
          <w:sz w:val="24"/>
          <w:szCs w:val="24"/>
          <w:lang w:eastAsia="hr-HR"/>
        </w:rPr>
        <w:tab/>
        <w:t xml:space="preserve">Daje se suglasnost za obustavu postupka zbog nedostatnosti stečajne mase u skladu sa čl. 293. st. 1. Stečajnog zakona. </w:t>
      </w:r>
    </w:p>
    <w:p w:rsidR="00A138B8" w:rsidP="0085216E" w:rsidRDefault="00A138B8">
      <w:pPr>
        <w:spacing w:after="0" w:line="240" w:lineRule="auto"/>
        <w:jc w:val="center"/>
        <w:rPr>
          <w:rFonts w:ascii="Arial" w:hAnsi="Arial" w:eastAsia="Times New Roman" w:cs="Arial"/>
          <w:sz w:val="24"/>
          <w:szCs w:val="24"/>
          <w:lang w:eastAsia="hr-HR"/>
        </w:rPr>
      </w:pPr>
    </w:p>
    <w:p w:rsidR="005C1C7E" w:rsidP="0085216E" w:rsidRDefault="005C1C7E">
      <w:pPr>
        <w:spacing w:after="0" w:line="240" w:lineRule="auto"/>
        <w:jc w:val="center"/>
        <w:rPr>
          <w:rFonts w:ascii="Arial" w:hAnsi="Arial" w:eastAsia="Times New Roman" w:cs="Arial"/>
          <w:sz w:val="24"/>
          <w:szCs w:val="24"/>
          <w:lang w:eastAsia="hr-HR"/>
        </w:rPr>
      </w:pPr>
    </w:p>
    <w:p w:rsidR="005C1C7E" w:rsidP="005C1C7E" w:rsidRDefault="005C1C7E">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 xml:space="preserve">Stečajni upravitelj izjavljuje da ne postoje vjerovnici stečajne mase. </w:t>
      </w:r>
    </w:p>
    <w:p w:rsidR="005C1C7E" w:rsidP="005C1C7E" w:rsidRDefault="005C1C7E">
      <w:pPr>
        <w:spacing w:after="0" w:line="240" w:lineRule="auto"/>
        <w:jc w:val="both"/>
        <w:rPr>
          <w:rFonts w:ascii="Arial" w:hAnsi="Arial" w:eastAsia="Times New Roman" w:cs="Arial"/>
          <w:sz w:val="24"/>
          <w:szCs w:val="24"/>
          <w:lang w:eastAsia="hr-HR"/>
        </w:rPr>
      </w:pPr>
    </w:p>
    <w:p w:rsidRPr="00880915" w:rsidR="005C1C7E" w:rsidP="005C1C7E" w:rsidRDefault="005C1C7E">
      <w:pPr>
        <w:spacing w:after="0" w:line="240" w:lineRule="auto"/>
        <w:jc w:val="both"/>
        <w:rPr>
          <w:rFonts w:ascii="Arial" w:hAnsi="Arial" w:eastAsia="Times New Roman" w:cs="Arial"/>
          <w:sz w:val="24"/>
          <w:szCs w:val="24"/>
          <w:lang w:eastAsia="hr-HR"/>
        </w:rPr>
      </w:pPr>
    </w:p>
    <w:p w:rsidRPr="00880915" w:rsidR="00A138B8" w:rsidP="00B11F73" w:rsidRDefault="00B11F73">
      <w:pPr>
        <w:spacing w:after="0" w:line="240" w:lineRule="auto"/>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ab/>
        <w:t xml:space="preserve">Ovaj zapisnik objavit će se na e-Oglasnoj ploči suda. </w:t>
      </w:r>
    </w:p>
    <w:p w:rsidRPr="00880915" w:rsidR="00A138B8" w:rsidP="0085216E" w:rsidRDefault="00A138B8">
      <w:pPr>
        <w:spacing w:after="0" w:line="240" w:lineRule="auto"/>
        <w:jc w:val="center"/>
        <w:rPr>
          <w:rFonts w:ascii="Arial" w:hAnsi="Arial" w:eastAsia="Times New Roman" w:cs="Arial"/>
          <w:sz w:val="24"/>
          <w:szCs w:val="24"/>
          <w:lang w:eastAsia="hr-HR"/>
        </w:rPr>
      </w:pPr>
    </w:p>
    <w:p w:rsidRPr="00880915" w:rsidR="0085216E" w:rsidP="0085216E" w:rsidRDefault="0085216E">
      <w:pPr>
        <w:spacing w:after="0" w:line="240" w:lineRule="auto"/>
        <w:jc w:val="center"/>
        <w:rPr>
          <w:rFonts w:ascii="Arial" w:hAnsi="Arial" w:eastAsia="Times New Roman" w:cs="Arial"/>
          <w:sz w:val="24"/>
          <w:szCs w:val="24"/>
          <w:lang w:eastAsia="hr-HR"/>
        </w:rPr>
      </w:pPr>
      <w:r w:rsidRPr="00880915">
        <w:rPr>
          <w:rFonts w:ascii="Arial" w:hAnsi="Arial" w:eastAsia="Times New Roman" w:cs="Arial"/>
          <w:sz w:val="24"/>
          <w:szCs w:val="24"/>
          <w:lang w:eastAsia="hr-HR"/>
        </w:rPr>
        <w:t xml:space="preserve">Dovršeno u </w:t>
      </w:r>
      <w:r w:rsidR="00880915">
        <w:rPr>
          <w:rFonts w:ascii="Arial" w:hAnsi="Arial" w:eastAsia="Times New Roman" w:cs="Arial"/>
          <w:sz w:val="24"/>
          <w:szCs w:val="24"/>
          <w:lang w:eastAsia="hr-HR"/>
        </w:rPr>
        <w:t>12</w:t>
      </w:r>
      <w:r w:rsidRPr="00880915">
        <w:rPr>
          <w:rFonts w:ascii="Arial" w:hAnsi="Arial" w:eastAsia="Times New Roman" w:cs="Arial"/>
          <w:sz w:val="24"/>
          <w:szCs w:val="24"/>
          <w:lang w:eastAsia="hr-HR"/>
        </w:rPr>
        <w:t>,</w:t>
      </w:r>
      <w:r w:rsidR="00880915">
        <w:rPr>
          <w:rFonts w:ascii="Arial" w:hAnsi="Arial" w:eastAsia="Times New Roman" w:cs="Arial"/>
          <w:sz w:val="24"/>
          <w:szCs w:val="24"/>
          <w:lang w:eastAsia="hr-HR"/>
        </w:rPr>
        <w:t>50</w:t>
      </w:r>
      <w:r w:rsidRPr="00880915">
        <w:rPr>
          <w:rFonts w:ascii="Arial" w:hAnsi="Arial" w:eastAsia="Times New Roman" w:cs="Arial"/>
          <w:sz w:val="24"/>
          <w:szCs w:val="24"/>
          <w:lang w:eastAsia="hr-HR"/>
        </w:rPr>
        <w:t xml:space="preserve"> sati.</w:t>
      </w:r>
    </w:p>
    <w:p w:rsidR="0085216E" w:rsidP="0085216E" w:rsidRDefault="0085216E">
      <w:pPr>
        <w:spacing w:after="0" w:line="240" w:lineRule="auto"/>
        <w:jc w:val="both"/>
        <w:rPr>
          <w:rFonts w:ascii="Arial" w:hAnsi="Arial" w:eastAsia="Times New Roman" w:cs="Arial"/>
          <w:sz w:val="24"/>
          <w:szCs w:val="24"/>
          <w:lang w:eastAsia="hr-HR"/>
        </w:rPr>
      </w:pPr>
    </w:p>
    <w:p w:rsidRPr="00880915" w:rsidR="005C1C7E" w:rsidP="0085216E" w:rsidRDefault="005C1C7E">
      <w:pPr>
        <w:spacing w:after="0" w:line="240" w:lineRule="auto"/>
        <w:jc w:val="both"/>
        <w:rPr>
          <w:rFonts w:ascii="Arial" w:hAnsi="Arial" w:eastAsia="Times New Roman" w:cs="Arial"/>
          <w:sz w:val="24"/>
          <w:szCs w:val="24"/>
          <w:lang w:eastAsia="hr-HR"/>
        </w:rPr>
      </w:pPr>
    </w:p>
    <w:p w:rsidRPr="00880915" w:rsidR="0085216E" w:rsidP="006C4130" w:rsidRDefault="0085216E">
      <w:pPr>
        <w:spacing w:after="0" w:line="240" w:lineRule="auto"/>
        <w:ind w:left="1416" w:firstLine="708"/>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Sudac:</w:t>
      </w:r>
      <w:r w:rsidRPr="00880915" w:rsidR="006C4130">
        <w:rPr>
          <w:rFonts w:ascii="Arial" w:hAnsi="Arial" w:eastAsia="Times New Roman" w:cs="Arial"/>
          <w:sz w:val="24"/>
          <w:szCs w:val="24"/>
          <w:lang w:eastAsia="hr-HR"/>
        </w:rPr>
        <w:tab/>
      </w:r>
      <w:r w:rsidRPr="00880915" w:rsidR="006C4130">
        <w:rPr>
          <w:rFonts w:ascii="Arial" w:hAnsi="Arial" w:eastAsia="Times New Roman" w:cs="Arial"/>
          <w:sz w:val="24"/>
          <w:szCs w:val="24"/>
          <w:lang w:eastAsia="hr-HR"/>
        </w:rPr>
        <w:tab/>
      </w:r>
      <w:r w:rsidRPr="00880915" w:rsidR="006C4130">
        <w:rPr>
          <w:rFonts w:ascii="Arial" w:hAnsi="Arial" w:eastAsia="Times New Roman" w:cs="Arial"/>
          <w:sz w:val="24"/>
          <w:szCs w:val="24"/>
          <w:lang w:eastAsia="hr-HR"/>
        </w:rPr>
        <w:tab/>
      </w:r>
      <w:r w:rsidRPr="00880915" w:rsidR="006C4130">
        <w:rPr>
          <w:rFonts w:ascii="Arial" w:hAnsi="Arial" w:eastAsia="Times New Roman" w:cs="Arial"/>
          <w:sz w:val="24"/>
          <w:szCs w:val="24"/>
          <w:lang w:eastAsia="hr-HR"/>
        </w:rPr>
        <w:tab/>
        <w:t>Stečajn</w:t>
      </w:r>
      <w:r w:rsidRPr="00880915" w:rsidR="003C3FF4">
        <w:rPr>
          <w:rFonts w:ascii="Arial" w:hAnsi="Arial" w:eastAsia="Times New Roman" w:cs="Arial"/>
          <w:sz w:val="24"/>
          <w:szCs w:val="24"/>
          <w:lang w:eastAsia="hr-HR"/>
        </w:rPr>
        <w:t>i</w:t>
      </w:r>
      <w:r w:rsidRPr="00880915" w:rsidR="006C4130">
        <w:rPr>
          <w:rFonts w:ascii="Arial" w:hAnsi="Arial" w:eastAsia="Times New Roman" w:cs="Arial"/>
          <w:sz w:val="24"/>
          <w:szCs w:val="24"/>
          <w:lang w:eastAsia="hr-HR"/>
        </w:rPr>
        <w:t xml:space="preserve"> upravitelj:</w:t>
      </w:r>
    </w:p>
    <w:p w:rsidRPr="00880915"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880915"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880915"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880915"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880915"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880915" w:rsidR="0085216E" w:rsidP="006C4130" w:rsidRDefault="0085216E">
      <w:pPr>
        <w:spacing w:after="0" w:line="240" w:lineRule="auto"/>
        <w:ind w:left="1416" w:firstLine="708"/>
        <w:jc w:val="both"/>
        <w:rPr>
          <w:rFonts w:ascii="Arial" w:hAnsi="Arial" w:eastAsia="Times New Roman" w:cs="Arial"/>
          <w:sz w:val="24"/>
          <w:szCs w:val="24"/>
          <w:lang w:eastAsia="hr-HR"/>
        </w:rPr>
      </w:pPr>
      <w:r w:rsidRPr="00880915">
        <w:rPr>
          <w:rFonts w:ascii="Arial" w:hAnsi="Arial" w:eastAsia="Times New Roman" w:cs="Arial"/>
          <w:sz w:val="24"/>
          <w:szCs w:val="24"/>
          <w:lang w:eastAsia="hr-HR"/>
        </w:rPr>
        <w:t xml:space="preserve">Zapisničar:            </w:t>
      </w:r>
      <w:r w:rsidRPr="00880915" w:rsidR="006C4130">
        <w:rPr>
          <w:rFonts w:ascii="Arial" w:hAnsi="Arial" w:eastAsia="Times New Roman" w:cs="Arial"/>
          <w:sz w:val="24"/>
          <w:szCs w:val="24"/>
          <w:lang w:eastAsia="hr-HR"/>
        </w:rPr>
        <w:tab/>
      </w:r>
      <w:r w:rsidRPr="00880915" w:rsidR="006C4130">
        <w:rPr>
          <w:rFonts w:ascii="Arial" w:hAnsi="Arial" w:eastAsia="Times New Roman" w:cs="Arial"/>
          <w:sz w:val="24"/>
          <w:szCs w:val="24"/>
          <w:lang w:eastAsia="hr-HR"/>
        </w:rPr>
        <w:tab/>
      </w:r>
      <w:r w:rsidRPr="00880915" w:rsidR="006C4130">
        <w:rPr>
          <w:rFonts w:ascii="Arial" w:hAnsi="Arial" w:eastAsia="Times New Roman" w:cs="Arial"/>
          <w:sz w:val="24"/>
          <w:szCs w:val="24"/>
          <w:lang w:eastAsia="hr-HR"/>
        </w:rPr>
        <w:tab/>
        <w:t>Vjerovnik:</w:t>
      </w:r>
      <w:r w:rsidRPr="00880915">
        <w:rPr>
          <w:rFonts w:ascii="Arial" w:hAnsi="Arial" w:eastAsia="Times New Roman" w:cs="Arial"/>
          <w:sz w:val="24"/>
          <w:szCs w:val="24"/>
          <w:lang w:eastAsia="hr-HR"/>
        </w:rPr>
        <w:t xml:space="preserve">                     </w:t>
      </w:r>
    </w:p>
    <w:p w:rsidRPr="00880915" w:rsidR="003D557F" w:rsidP="002F61DE" w:rsidRDefault="003D557F">
      <w:pPr>
        <w:spacing w:after="0" w:line="240" w:lineRule="auto"/>
        <w:rPr>
          <w:rFonts w:ascii="Arial" w:hAnsi="Arial" w:cs="Arial"/>
          <w:sz w:val="24"/>
          <w:szCs w:val="24"/>
        </w:rPr>
      </w:pPr>
    </w:p>
    <w:sectPr w:rsidRPr="00880915" w:rsidR="003D557F"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A680C" w:rsidP="00501147" w:rsidRDefault="00EA680C">
      <w:pPr>
        <w:spacing w:after="0" w:line="240" w:lineRule="auto"/>
      </w:pPr>
      <w:r>
        <w:separator/>
      </w:r>
    </w:p>
  </w:endnote>
  <w:endnote w:type="continuationSeparator" w:id="0">
    <w:p w:rsidR="00EA680C" w:rsidP="00501147" w:rsidRDefault="00EA680C">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A680C" w:rsidP="00501147" w:rsidRDefault="00EA680C">
      <w:pPr>
        <w:spacing w:after="0" w:line="240" w:lineRule="auto"/>
      </w:pPr>
      <w:r>
        <w:separator/>
      </w:r>
    </w:p>
  </w:footnote>
  <w:footnote w:type="continuationSeparator" w:id="0">
    <w:p w:rsidR="00EA680C" w:rsidP="00501147" w:rsidRDefault="00EA680C">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03CBF" w:rsidR="006609CA" w:rsidP="00340399" w:rsidRDefault="006609CA">
    <w:pPr>
      <w:pStyle w:val="Zaglavlje"/>
      <w:spacing w:after="0" w:line="240" w:lineRule="auto"/>
      <w:jc w:val="right"/>
      <w:rPr>
        <w:rFonts w:ascii="Arial" w:hAnsi="Arial" w:cs="Arial"/>
        <w:sz w:val="24"/>
        <w:szCs w:val="24"/>
      </w:rPr>
    </w:pPr>
    <w:r w:rsidRPr="00D03CBF">
      <w:rPr>
        <w:rFonts w:ascii="Arial" w:hAnsi="Arial" w:cs="Arial"/>
        <w:sz w:val="24"/>
        <w:szCs w:val="24"/>
      </w:rPr>
      <w:fldChar w:fldCharType="begin"/>
    </w:r>
    <w:r w:rsidRPr="00D03CBF">
      <w:rPr>
        <w:rFonts w:ascii="Arial" w:hAnsi="Arial" w:cs="Arial"/>
        <w:sz w:val="24"/>
        <w:szCs w:val="24"/>
      </w:rPr>
      <w:instrText xml:space="preserve"> STYLEREF  VS_Verzija  \* MERGEFORMAT </w:instrText>
    </w:r>
    <w:r w:rsidRPr="00D03CBF">
      <w:rPr>
        <w:rFonts w:ascii="Arial" w:hAnsi="Arial" w:cs="Arial"/>
        <w:sz w:val="24"/>
        <w:szCs w:val="24"/>
      </w:rPr>
      <w:fldChar w:fldCharType="separate"/>
    </w:r>
    <w:r w:rsidR="002F3397">
      <w:rPr>
        <w:rFonts w:ascii="Arial" w:hAnsi="Arial" w:cs="Arial"/>
        <w:noProof/>
        <w:sz w:val="24"/>
        <w:szCs w:val="24"/>
      </w:rPr>
      <w:t>Poslovni broj: 10 St-319/2021-34</w:t>
    </w:r>
    <w:r w:rsidRPr="00D03CBF">
      <w:rPr>
        <w:rFonts w:ascii="Arial" w:hAnsi="Arial" w:cs="Arial"/>
        <w:sz w:val="24"/>
        <w:szCs w:val="24"/>
      </w:rPr>
      <w:fldChar w:fldCharType="end"/>
    </w:r>
  </w:p>
  <w:p w:rsidRPr="00D03CBF" w:rsidR="006609CA" w:rsidP="00A31587" w:rsidRDefault="006609CA">
    <w:pPr>
      <w:pStyle w:val="Zaglavlje"/>
      <w:spacing w:after="0" w:line="240" w:lineRule="auto"/>
      <w:jc w:val="center"/>
      <w:rPr>
        <w:rFonts w:ascii="Arial" w:hAnsi="Arial" w:cs="Arial"/>
        <w:sz w:val="24"/>
        <w:szCs w:val="24"/>
      </w:rPr>
    </w:pPr>
    <w:r w:rsidRPr="00D03CBF">
      <w:rPr>
        <w:rFonts w:ascii="Arial" w:hAnsi="Arial" w:cs="Arial"/>
        <w:sz w:val="24"/>
        <w:szCs w:val="24"/>
      </w:rPr>
      <w:fldChar w:fldCharType="begin"/>
    </w:r>
    <w:r w:rsidRPr="00D03CBF">
      <w:rPr>
        <w:rFonts w:ascii="Arial" w:hAnsi="Arial" w:cs="Arial"/>
        <w:sz w:val="24"/>
        <w:szCs w:val="24"/>
      </w:rPr>
      <w:instrText>PAGE   \* MERGEFORMAT</w:instrText>
    </w:r>
    <w:r w:rsidRPr="00D03CBF">
      <w:rPr>
        <w:rFonts w:ascii="Arial" w:hAnsi="Arial" w:cs="Arial"/>
        <w:sz w:val="24"/>
        <w:szCs w:val="24"/>
      </w:rPr>
      <w:fldChar w:fldCharType="separate"/>
    </w:r>
    <w:r w:rsidR="002F3397">
      <w:rPr>
        <w:rFonts w:ascii="Arial" w:hAnsi="Arial" w:cs="Arial"/>
        <w:noProof/>
        <w:sz w:val="24"/>
        <w:szCs w:val="24"/>
      </w:rPr>
      <w:t>5</w:t>
    </w:r>
    <w:r w:rsidRPr="00D03CBF">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6414C"/>
    <w:multiLevelType w:val="hybridMultilevel"/>
    <w:tmpl w:val="5FA0E3CE"/>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4">
    <w:nsid w:val="4E887998"/>
    <w:multiLevelType w:val="hybridMultilevel"/>
    <w:tmpl w:val="10165F3E"/>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6">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68AE1F02"/>
    <w:multiLevelType w:val="hybridMultilevel"/>
    <w:tmpl w:val="63924DFC"/>
    <w:lvl w:ilvl="0" w:tplc="DF905B64">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
  </w:num>
  <w:num w:numId="2">
    <w:abstractNumId w:val="5"/>
  </w:num>
  <w:num w:numId="3">
    <w:abstractNumId w:val="2"/>
  </w:num>
  <w:num w:numId="4">
    <w:abstractNumId w:val="6"/>
  </w:num>
  <w:num w:numId="5">
    <w:abstractNumId w:val="1"/>
  </w:num>
  <w:num w:numId="6">
    <w:abstractNumId w:val="9"/>
  </w:num>
  <w:num w:numId="7">
    <w:abstractNumId w:val="7"/>
  </w:num>
  <w:num w:numId="8">
    <w:abstractNumId w:val="0"/>
  </w:num>
  <w:num w:numId="9">
    <w:abstractNumId w:val="8"/>
  </w:num>
  <w:num w:numId="10">
    <w:abstractNumId w:val="4"/>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114EC"/>
    <w:rsid w:val="0004207D"/>
    <w:rsid w:val="00042298"/>
    <w:rsid w:val="000476C7"/>
    <w:rsid w:val="00071AE4"/>
    <w:rsid w:val="000830B6"/>
    <w:rsid w:val="00087C43"/>
    <w:rsid w:val="000A3779"/>
    <w:rsid w:val="000B7417"/>
    <w:rsid w:val="000C7171"/>
    <w:rsid w:val="0012490A"/>
    <w:rsid w:val="00136B4A"/>
    <w:rsid w:val="00147D7D"/>
    <w:rsid w:val="00182A3F"/>
    <w:rsid w:val="00194888"/>
    <w:rsid w:val="001A12E8"/>
    <w:rsid w:val="001A7050"/>
    <w:rsid w:val="001E4185"/>
    <w:rsid w:val="001F6DF0"/>
    <w:rsid w:val="00205192"/>
    <w:rsid w:val="00237FCE"/>
    <w:rsid w:val="002971D6"/>
    <w:rsid w:val="002B47F1"/>
    <w:rsid w:val="002B766A"/>
    <w:rsid w:val="002C161C"/>
    <w:rsid w:val="002C27FD"/>
    <w:rsid w:val="002C6209"/>
    <w:rsid w:val="002D2FC4"/>
    <w:rsid w:val="002E3DDB"/>
    <w:rsid w:val="002F3397"/>
    <w:rsid w:val="002F61DE"/>
    <w:rsid w:val="002F6281"/>
    <w:rsid w:val="00306E84"/>
    <w:rsid w:val="00315F68"/>
    <w:rsid w:val="003279B3"/>
    <w:rsid w:val="00331DFC"/>
    <w:rsid w:val="003339C2"/>
    <w:rsid w:val="00337B41"/>
    <w:rsid w:val="00340399"/>
    <w:rsid w:val="00341823"/>
    <w:rsid w:val="00342CFC"/>
    <w:rsid w:val="00343620"/>
    <w:rsid w:val="00345212"/>
    <w:rsid w:val="00352B7D"/>
    <w:rsid w:val="0036250D"/>
    <w:rsid w:val="00365307"/>
    <w:rsid w:val="003676A5"/>
    <w:rsid w:val="00367E59"/>
    <w:rsid w:val="00371B91"/>
    <w:rsid w:val="00385BF0"/>
    <w:rsid w:val="003860B4"/>
    <w:rsid w:val="00394A8C"/>
    <w:rsid w:val="003A4477"/>
    <w:rsid w:val="003C3FF4"/>
    <w:rsid w:val="003D557F"/>
    <w:rsid w:val="003D76C7"/>
    <w:rsid w:val="003E06DF"/>
    <w:rsid w:val="003F1686"/>
    <w:rsid w:val="00422BA0"/>
    <w:rsid w:val="00450291"/>
    <w:rsid w:val="00456E44"/>
    <w:rsid w:val="004747E3"/>
    <w:rsid w:val="0049749B"/>
    <w:rsid w:val="004A0BD1"/>
    <w:rsid w:val="004A5E3C"/>
    <w:rsid w:val="004C7EB8"/>
    <w:rsid w:val="004D3178"/>
    <w:rsid w:val="004D7D26"/>
    <w:rsid w:val="004E1C60"/>
    <w:rsid w:val="00501147"/>
    <w:rsid w:val="00504323"/>
    <w:rsid w:val="00531B01"/>
    <w:rsid w:val="005371C9"/>
    <w:rsid w:val="00594B82"/>
    <w:rsid w:val="005A0F8E"/>
    <w:rsid w:val="005A22FE"/>
    <w:rsid w:val="005C1C7E"/>
    <w:rsid w:val="005C2064"/>
    <w:rsid w:val="005D6DF6"/>
    <w:rsid w:val="005E1D89"/>
    <w:rsid w:val="005F633B"/>
    <w:rsid w:val="00606F1C"/>
    <w:rsid w:val="00611A99"/>
    <w:rsid w:val="006438A3"/>
    <w:rsid w:val="006609CA"/>
    <w:rsid w:val="00662134"/>
    <w:rsid w:val="006676D4"/>
    <w:rsid w:val="00685195"/>
    <w:rsid w:val="006B1E07"/>
    <w:rsid w:val="006C4130"/>
    <w:rsid w:val="006D589A"/>
    <w:rsid w:val="006E7E61"/>
    <w:rsid w:val="007052BC"/>
    <w:rsid w:val="00741600"/>
    <w:rsid w:val="007507A2"/>
    <w:rsid w:val="00752D2F"/>
    <w:rsid w:val="00757A30"/>
    <w:rsid w:val="00774898"/>
    <w:rsid w:val="007802E2"/>
    <w:rsid w:val="0078776D"/>
    <w:rsid w:val="007A409A"/>
    <w:rsid w:val="007B628C"/>
    <w:rsid w:val="007E17E8"/>
    <w:rsid w:val="008148B1"/>
    <w:rsid w:val="008215A8"/>
    <w:rsid w:val="00833A13"/>
    <w:rsid w:val="0085216E"/>
    <w:rsid w:val="00853C90"/>
    <w:rsid w:val="008659E3"/>
    <w:rsid w:val="00880915"/>
    <w:rsid w:val="00891079"/>
    <w:rsid w:val="00894F4D"/>
    <w:rsid w:val="008A33A7"/>
    <w:rsid w:val="008A6557"/>
    <w:rsid w:val="008C1508"/>
    <w:rsid w:val="008C4EFB"/>
    <w:rsid w:val="008C5CEC"/>
    <w:rsid w:val="008D05FD"/>
    <w:rsid w:val="008E2C4D"/>
    <w:rsid w:val="00910040"/>
    <w:rsid w:val="0091280F"/>
    <w:rsid w:val="00923264"/>
    <w:rsid w:val="0092437B"/>
    <w:rsid w:val="00955DAB"/>
    <w:rsid w:val="00957093"/>
    <w:rsid w:val="0095748B"/>
    <w:rsid w:val="0096157B"/>
    <w:rsid w:val="00964637"/>
    <w:rsid w:val="0096563D"/>
    <w:rsid w:val="00975368"/>
    <w:rsid w:val="00984BD4"/>
    <w:rsid w:val="009D7486"/>
    <w:rsid w:val="00A138B8"/>
    <w:rsid w:val="00A30AB2"/>
    <w:rsid w:val="00A31425"/>
    <w:rsid w:val="00A31587"/>
    <w:rsid w:val="00A318BA"/>
    <w:rsid w:val="00A36EF8"/>
    <w:rsid w:val="00A4541F"/>
    <w:rsid w:val="00A65E60"/>
    <w:rsid w:val="00A7290A"/>
    <w:rsid w:val="00A954D4"/>
    <w:rsid w:val="00AA1295"/>
    <w:rsid w:val="00AB2DD4"/>
    <w:rsid w:val="00AB4AF8"/>
    <w:rsid w:val="00AF28D9"/>
    <w:rsid w:val="00B00B9A"/>
    <w:rsid w:val="00B10018"/>
    <w:rsid w:val="00B10E42"/>
    <w:rsid w:val="00B11F73"/>
    <w:rsid w:val="00B43087"/>
    <w:rsid w:val="00B43741"/>
    <w:rsid w:val="00B92B86"/>
    <w:rsid w:val="00B9478D"/>
    <w:rsid w:val="00BA2A1C"/>
    <w:rsid w:val="00BC5568"/>
    <w:rsid w:val="00BD657F"/>
    <w:rsid w:val="00BF777D"/>
    <w:rsid w:val="00C463E3"/>
    <w:rsid w:val="00C470B6"/>
    <w:rsid w:val="00C50709"/>
    <w:rsid w:val="00C52190"/>
    <w:rsid w:val="00C855F6"/>
    <w:rsid w:val="00C97D67"/>
    <w:rsid w:val="00CA2048"/>
    <w:rsid w:val="00CB0DAC"/>
    <w:rsid w:val="00CB4F1A"/>
    <w:rsid w:val="00CC62D2"/>
    <w:rsid w:val="00CE3864"/>
    <w:rsid w:val="00CF4166"/>
    <w:rsid w:val="00D03CBF"/>
    <w:rsid w:val="00D20B98"/>
    <w:rsid w:val="00D228AD"/>
    <w:rsid w:val="00D25928"/>
    <w:rsid w:val="00D40521"/>
    <w:rsid w:val="00D42760"/>
    <w:rsid w:val="00D43FE4"/>
    <w:rsid w:val="00D50D29"/>
    <w:rsid w:val="00D61120"/>
    <w:rsid w:val="00DA221B"/>
    <w:rsid w:val="00DB5D1B"/>
    <w:rsid w:val="00DC24BE"/>
    <w:rsid w:val="00DC5347"/>
    <w:rsid w:val="00DC66A8"/>
    <w:rsid w:val="00DC70E5"/>
    <w:rsid w:val="00DD27A9"/>
    <w:rsid w:val="00DE7814"/>
    <w:rsid w:val="00E112C8"/>
    <w:rsid w:val="00E14573"/>
    <w:rsid w:val="00E349A5"/>
    <w:rsid w:val="00E677AB"/>
    <w:rsid w:val="00E7211F"/>
    <w:rsid w:val="00E83461"/>
    <w:rsid w:val="00E94E2D"/>
    <w:rsid w:val="00E97A83"/>
    <w:rsid w:val="00EA680C"/>
    <w:rsid w:val="00EC15A5"/>
    <w:rsid w:val="00EC6ED0"/>
    <w:rsid w:val="00ED4927"/>
    <w:rsid w:val="00EE512D"/>
    <w:rsid w:val="00EE7E3E"/>
    <w:rsid w:val="00EF07D9"/>
    <w:rsid w:val="00EF5B9A"/>
    <w:rsid w:val="00F053EC"/>
    <w:rsid w:val="00F11894"/>
    <w:rsid w:val="00F1231B"/>
    <w:rsid w:val="00F12359"/>
    <w:rsid w:val="00F15D81"/>
    <w:rsid w:val="00F23EB5"/>
    <w:rsid w:val="00F31581"/>
    <w:rsid w:val="00F37D3F"/>
    <w:rsid w:val="00F4349D"/>
    <w:rsid w:val="00F46F57"/>
    <w:rsid w:val="00F53535"/>
    <w:rsid w:val="00F665A8"/>
    <w:rsid w:val="00F7474D"/>
    <w:rsid w:val="00F85E94"/>
    <w:rsid w:val="00FB3326"/>
    <w:rsid w:val="00FC4563"/>
    <w:rsid w:val="00FE0ECF"/>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1F8E87AF-2B2C-49AF-A2A7-24472A2EB347}"/>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3D76C7"/>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30. kolovoza 2021.</izvorni_sadrzaj>
    <derivirana_varijabla naziv="DomainObject.StvarniPocetakDatum_1">30. kolovoza 2021.</derivirana_varijabla>
  </DomainObject.StvarniPocetakDatum>
  <DomainObject.StvarniZavrsetakDatum>
    <izvorni_sadrzaj>30. kolovoza 2021.</izvorni_sadrzaj>
    <derivirana_varijabla naziv="DomainObject.StvarniZavrsetakDatum_1">30. kolovoza 2021.</derivirana_varijabla>
  </DomainObject.StvarniZavrsetakDatum>
  <DomainObject.PlaniraniZavrsetakDatum>
    <izvorni_sadrzaj>30. kolovoza 2021.</izvorni_sadrzaj>
    <derivirana_varijabla naziv="DomainObject.PlaniraniZavrsetakDatum_1">30. kolovoza 2021.</derivirana_varijabla>
  </DomainObject.PlaniraniZavrsetakDatum>
  <DomainObject.PlaniraniPocetakDatum>
    <izvorni_sadrzaj>30. kolovoza 2021.</izvorni_sadrzaj>
    <derivirana_varijabla naziv="DomainObject.PlaniraniPocetakDatum_1">30. kolovoza 2021.</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12:50</izvorni_sadrzaj>
    <derivirana_varijabla naziv="DomainObject.StvarniZavrsetakVrijeme_1">12:50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30. kolovoza 2021.</izvorni_sadrzaj>
    <derivirana_varijabla naziv="DomainObject.Zapisnik.DatumKreiranja_1">30. kolovoza 2021.</derivirana_varijabla>
  </DomainObject.Zapisnik.DatumKreiranja>
  <DomainObject.Zapisnik.ImovinskaKorist>
    <izvorni_sadrzaj/>
    <derivirana_varijabla naziv="DomainObject.Zapisnik.ImovinskaKorist_1"/>
  </DomainObject.Zapisnik.ImovinskaKorist>
  <DomainObject.Zapisnik.Oznaka>
    <izvorni_sadrzaj>St-319/2021-34</izvorni_sadrzaj>
    <derivirana_varijabla naziv="DomainObject.Zapisnik.Oznaka_1">St-319/2021-34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izvorni_sadrzaj>
    <derivirana_varijabla naziv="DomainObject.Predmet.Broj_1">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2021.</izvorni_sadrzaj>
    <derivirana_varijabla naziv="DomainObject.Predmet.DatumOsnivanja_1">10. svibnja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St-319/2021</izvorni_sadrzaj>
    <derivirana_varijabla naziv="DomainObject.Predmet.OznakaBroj_1">St-319/2021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ZOO CENTAR drušvo s ograničenom odgovornošću za uzgoj sitnih životinja i trgovinu u stečaju zastupanog po punomoćniku Zorislav Novoselac</izvorni_sadrzaj>
    <derivirana_varijabla naziv="DomainObject.Predmet.ProtustrankaFormated_1">  Stečajna masa iza ZOO CENTAR drušvo s ograničenom odgovornošću za uzgoj sitnih životinja i trgovinu u stečaju zastupanog po punomoćniku Zorislav Novoselac</derivirana_varijabla>
  </DomainObject.Predmet.ProtustrankaFormated>
  <DomainObject.Predmet.ProtustrankaFormatedOIB>
    <izvorni_sadrzaj>  Stečajna masa iza ZOO CENTAR drušvo s ograničenom odgovornošću za uzgoj sitnih životinja i trgovinu u stečaju, OIB 59931373663 zastupanog po punomoćniku Zorislav Novoselac</izvorni_sadrzaj>
    <derivirana_varijabla naziv="DomainObject.Predmet.ProtustrankaFormatedOIB_1">  Stečajna masa iza ZOO CENTAR drušvo s ograničenom odgovornošću za uzgoj sitnih životinja i trgovinu u stečaju, OIB 59931373663 zastupanog po punomoćniku Zorislav Novoselac</derivirana_varijabla>
  </DomainObject.Predmet.ProtustrankaFormatedOIB>
  <DomainObject.Predmet.ProtustrankaFormatedWithAdress>
    <izvorni_sadrzaj> Stečajna masa iza ZOO CENTAR drušvo s ograničenom odgovornošću za uzgoj sitnih životinja i trgovinu u stečaju, Kapucinska ulica 27, 31000 Osijek zastupanog po punomoćniku Zorislav Novoselac</izvorni_sadrzaj>
    <derivirana_varijabla naziv="DomainObject.Predmet.ProtustrankaFormatedWithAdress_1"> Stečajna masa iza ZOO CENTAR drušvo s ograničenom odgovornošću za uzgoj sitnih životinja i trgovinu u stečaju, Kapucinska ulica 27, 31000 Osijek zastupanog po punomoćniku Zorislav Novoselac</derivirana_varijabla>
  </DomainObject.Predmet.ProtustrankaFormatedWithAdress>
  <DomainObject.Predmet.ProtustrankaFormatedWithAdressOIB>
    <izvorni_sadrzaj> Stečajna masa iza ZOO CENTAR drušvo s ograničenom odgovornošću za uzgoj sitnih životinja i trgovinu u stečaju, OIB 59931373663, Kapucinska ulica 27, 31000 Osijek zastupanog po punomoćniku Zorislav Novoselac</izvorni_sadrzaj>
    <derivirana_varijabla naziv="DomainObject.Predmet.ProtustrankaFormatedWithAdressOIB_1"> Stečajna masa iza ZOO CENTAR drušvo s ograničenom odgovornošću za uzgoj sitnih životinja i trgovinu u stečaju, OIB 59931373663, Kapucinska ulica 27, 31000 Osijek zastupanog po punomoćniku Zorislav Novoselac</derivirana_varijabla>
  </DomainObject.Predmet.ProtustrankaFormatedWithAdressOIB>
  <DomainObject.Predmet.ProtustrankaWithAdress>
    <izvorni_sadrzaj>Stečajna masa iza ZOO CENTAR drušvo s ograničenom odgovornošću za uzgoj sitnih životinja i trgovinu u stečaju Kapucinska ulica 27, 31000 Osijek</izvorni_sadrzaj>
    <derivirana_varijabla naziv="DomainObject.Predmet.ProtustrankaWithAdress_1">Stečajna masa iza ZOO CENTAR drušvo s ograničenom odgovornošću za uzgoj sitnih životinja i trgovinu u stečaju Kapucinska ulica 27, 31000 Osijek</derivirana_varijabla>
  </DomainObject.Predmet.ProtustrankaWithAdress>
  <DomainObject.Predmet.ProtustrankaWithAdressOIB>
    <izvorni_sadrzaj>Stečajna masa iza ZOO CENTAR drušvo s ograničenom odgovornošću za uzgoj sitnih životinja i trgovinu u stečaju, OIB 59931373663, Kapucinska ulica 27, 31000 Osijek</izvorni_sadrzaj>
    <derivirana_varijabla naziv="DomainObject.Predmet.ProtustrankaWithAdressOIB_1">Stečajna masa iza ZOO CENTAR drušvo s ograničenom odgovornošću za uzgoj sitnih životinja i trgovinu u stečaju, OIB 59931373663, Kapucinska ulica 27, 31000 Osijek</derivirana_varijabla>
  </DomainObject.Predmet.ProtustrankaWithAdressOIB>
  <DomainObject.Predmet.ProtustrankaNazivFormated>
    <izvorni_sadrzaj>Stečajna masa iza ZOO CENTAR drušvo s ograničenom odgovornošću za uzgoj sitnih životinja i trgovinu u stečaju</izvorni_sadrzaj>
    <derivirana_varijabla naziv="DomainObject.Predmet.ProtustrankaNazivFormated_1">Stečajna masa iza ZOO CENTAR drušvo s ograničenom odgovornošću za uzgoj sitnih životinja i trgovinu u stečaju</derivirana_varijabla>
  </DomainObject.Predmet.ProtustrankaNazivFormated>
  <DomainObject.Predmet.ProtustrankaNazivFormatedOIB>
    <izvorni_sadrzaj>Stečajna masa iza ZOO CENTAR drušvo s ograničenom odgovornošću za uzgoj sitnih životinja i trgovinu u stečaju, OIB 59931373663</izvorni_sadrzaj>
    <derivirana_varijabla naziv="DomainObject.Predmet.ProtustrankaNazivFormatedOIB_1">Stečajna masa iza ZOO CENTAR drušvo s ograničenom odgovornošću za uzgoj sitnih životinja i trgovinu u stečaju, OIB 59931373663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Varaždin, Ispostava Varaždin zastupanog po punomoćniku Županijsko državno odvjetništvo u Varaždinu</izvorni_sadrzaj>
    <derivirana_varijabla naziv="DomainObject.Predmet.StrankaFormated_1">  Ministarstvo financija, Porezna uprava, Područni ured Varaždin, Ispostava Varaždin zastupanog po punomoćniku Županijsko državno odvjetništvo u Varaždinu</derivirana_varijabla>
  </DomainObject.Predmet.StrankaFormated>
  <DomainObject.Predmet.StrankaFormatedOIB>
    <izvorni_sadrzaj>  Ministarstvo financija, Porezna uprava, Područni ured Varaždin, Ispostava Varaždin, OIB 18683136487 zastupanog po punomoćniku Županijsko državno odvjetništvo u Varaždinu</izvorni_sadrzaj>
    <derivirana_varijabla naziv="DomainObject.Predmet.StrankaFormatedOIB_1">  Ministarstvo financija, Porezna uprava, Područni ured Varaždin, Ispostava Varaždin, OIB 18683136487 zastupanog po punomoćniku Županijsko državno odvjetništvo u Varaždinu</derivirana_varijabla>
  </DomainObject.Predmet.StrankaFormatedOIB>
  <DomainObject.Predmet.StrankaFormatedWithAdress>
    <izvorni_sadrzaj> Ministarstvo financija, Porezna uprava, Područni ured Varaždin, Ispostava Varaždin, Graberje 1, 42000 Varaždin zastupanog po punomoćniku Županijsko državno odvjetništvo u Varaždinu</izvorni_sadrzaj>
    <derivirana_varijabla naziv="DomainObject.Predmet.StrankaFormatedWithAdress_1"> Ministarstvo financija, Porezna uprava, Područni ured Varaždin, Ispostava Varaždin, Graberje 1, 42000 Varaždin zastupanog po punomoćniku Županijsko državno odvjetništvo u Varaždinu</derivirana_varijabla>
  </DomainObject.Predmet.StrankaFormatedWithAdress>
  <DomainObject.Predmet.StrankaFormatedWithAdressOIB>
    <izvorni_sadrzaj> Ministarstvo financija, Porezna uprava, Područni ured Varaždin, Ispostava Varaždin, OIB 18683136487, Graberje 1, 42000 Varaždin zastupanog po punomoćniku Županijsko državno odvjetništvo u Varaždinu</izvorni_sadrzaj>
    <derivirana_varijabla naziv="DomainObject.Predmet.StrankaFormatedWithAdressOIB_1"> Ministarstvo financija, Porezna uprava, Područni ured Varaždin, Ispostava Varaždin, OIB 18683136487, Graberje 1, 42000 Varaždin zastupanog po punomoćniku Županijsko državno odvjetništvo u Varaždinu</derivirana_varijabla>
  </DomainObject.Predmet.StrankaFormatedWithAdressOIB>
  <DomainObject.Predmet.StrankaWithAdress>
    <izvorni_sadrzaj>Ministarstvo financija, Porezna uprava, Područni ured Varaždin, Ispostava Varaždin Graberje 1,42000 Varaždin</izvorni_sadrzaj>
    <derivirana_varijabla naziv="DomainObject.Predmet.StrankaWithAdress_1">Ministarstvo financija, Porezna uprava, Područni ured Varaždin, Ispostava Varaždin Graberje 1,42000 Varaždin</derivirana_varijabla>
  </DomainObject.Predmet.StrankaWithAdress>
  <DomainObject.Predmet.StrankaWithAdressOIB>
    <izvorni_sadrzaj>Ministarstvo financija, Porezna uprava, Područni ured Varaždin, Ispostava Varaždin, OIB 18683136487, Graberje 1,42000 Varaždin</izvorni_sadrzaj>
    <derivirana_varijabla naziv="DomainObject.Predmet.StrankaWithAdressOIB_1">Ministarstvo financija, Porezna uprava, Područni ured Varaždin, Ispostava Varaždin, OIB 18683136487, Graberje 1,42000 Varaždin</derivirana_varijabla>
  </DomainObject.Predmet.StrankaWithAdressOIB>
  <DomainObject.Predmet.StrankaNazivFormated>
    <izvorni_sadrzaj>Ministarstvo financija, Porezna uprava, Područni ured Varaždin, Ispostava Varaždin</izvorni_sadrzaj>
    <derivirana_varijabla naziv="DomainObject.Predmet.StrankaNazivFormated_1">Ministarstvo financija, Porezna uprava, Područni ured Varaždin, Ispostava Varaždin</derivirana_varijabla>
  </DomainObject.Predmet.StrankaNazivFormated>
  <DomainObject.Predmet.StrankaNazivFormatedOIB>
    <izvorni_sadrzaj>Ministarstvo financija, Porezna uprava, Područni ured Varaždin, Ispostava Varaždin, OIB 18683136487</izvorni_sadrzaj>
    <derivirana_varijabla naziv="DomainObject.Predmet.StrankaNazivFormatedOIB_1">Ministarstvo financija, Porezna uprava, Područni ured Varaždin, Ispostava Varaždin,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639037.61</izvorni_sadrzaj>
    <derivirana_varijabla naziv="DomainObject.Predmet.TrenutnaVrijednost_1">639037.61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Ministarstvo financija, Porezna uprava, Područni ured Varaždin, Ispostava Varaždin zastupanog po punomoćniku Županijsko državno odvjetništvo u Varaždinu</item>
    </izvorni_sadrzaj>
    <derivirana_varijabla naziv="DomainObject.Predmet.StrankaListFormated_1">
      <item>Ministarstvo financija, Porezna uprava, Područni ured Varaždin, Ispostava Varaždin zastupanog po punomoćniku Županijsko državno odvjetništvo u Varaždinu</item>
    </derivirana_varijabla>
  </DomainObject.Predmet.StrankaListFormated>
  <DomainObject.Predmet.StrankaListFormatedOIB>
    <izvorni_sadrzaj>
      <item>Ministarstvo financija, Porezna uprava, Područni ured Varaždin, Ispostava Varaždin, OIB 18683136487 zastupanog po punomoćniku Županijsko državno odvjetništvo u Varaždinu</item>
    </izvorni_sadrzaj>
    <derivirana_varijabla naziv="DomainObject.Predmet.StrankaListFormatedOIB_1">
      <item>Ministarstvo financija, Porezna uprava, Područni ured Varaždin, Ispostava Varaždin, OIB 18683136487 zastupanog po punomoćniku Županijsko državno odvjetništvo u Varaždinu</item>
    </derivirana_varijabla>
  </DomainObject.Predmet.StrankaListFormatedOIB>
  <DomainObject.Predmet.StrankaListFormatedWithAdress>
    <izvorni_sadrzaj>
      <item>Ministarstvo financija, Porezna uprava, Područni ured Varaždin, Ispostava Varaždin, Graberje 1, 42000 Varaždin zastupanog po punomoćniku Županijsko državno odvjetništvo u Varaždinu</item>
    </izvorni_sadrzaj>
    <derivirana_varijabla naziv="DomainObject.Predmet.StrankaListFormatedWithAdress_1">
      <item>Ministarstvo financija, Porezna uprava, Područni ured Varaždin, Ispostava Varaždin, Graberje 1, 42000 Varaždin zastupanog po punomoćniku Županijsko državno odvjetništvo u Varaždinu</item>
    </derivirana_varijabla>
  </DomainObject.Predmet.StrankaListFormatedWithAdress>
  <DomainObject.Predmet.StrankaListFormatedWithAdressOIB>
    <izvorni_sadrzaj>
      <item>Ministarstvo financija, Porezna uprava, Područni ured Varaždin, Ispostava Varaždin, OIB 18683136487, Graberje 1, 42000 Varaždin zastupanog po punomoćniku Županijsko državno odvjetništvo u Varaždinu</item>
    </izvorni_sadrzaj>
    <derivirana_varijabla naziv="DomainObject.Predmet.StrankaListFormatedWithAdressOIB_1">
      <item>Ministarstvo financija, Porezna uprava, Područni ured Varaždin, Ispostava Varaždin, OIB 18683136487, Graberje 1, 42000 Varaždin zastupanog po punomoćniku Županijsko državno odvjetništvo u Varaždinu</item>
    </derivirana_varijabla>
  </DomainObject.Predmet.StrankaListFormatedWithAdressOIB>
  <DomainObject.Predmet.StrankaListNazivFormated>
    <izvorni_sadrzaj>
      <item>Ministarstvo financija, Porezna uprava, Područni ured Varaždin, Ispostava Varaždin</item>
    </izvorni_sadrzaj>
    <derivirana_varijabla naziv="DomainObject.Predmet.StrankaListNazivFormated_1">
      <item>Ministarstvo financija, Porezna uprava, Područni ured Varaždin, Ispostava Varaždin</item>
    </derivirana_varijabla>
  </DomainObject.Predmet.StrankaListNazivFormated>
  <DomainObject.Predmet.StrankaListNazivFormatedOIB>
    <izvorni_sadrzaj>
      <item>Ministarstvo financija, Porezna uprava, Područni ured Varaždin, Ispostava Varaždin, OIB 18683136487</item>
    </izvorni_sadrzaj>
    <derivirana_varijabla naziv="DomainObject.Predmet.StrankaListNazivFormatedOIB_1">
      <item>Ministarstvo financija, Porezna uprava, Područni ured Varaždin, Ispostava Varaždin, OIB 18683136487</item>
    </derivirana_varijabla>
  </DomainObject.Predmet.StrankaListNazivFormatedOIB>
  <DomainObject.Predmet.ProtuStrankaListFormated>
    <izvorni_sadrzaj>
      <item>Stečajna masa iza ZOO CENTAR drušvo s ograničenom odgovornošću za uzgoj sitnih životinja i trgovinu u stečaju zastupanog po punomoćniku Zorislav Novoselac</item>
    </izvorni_sadrzaj>
    <derivirana_varijabla naziv="DomainObject.Predmet.ProtuStrankaListFormated_1">
      <item>Stečajna masa iza ZOO CENTAR drušvo s ograničenom odgovornošću za uzgoj sitnih životinja i trgovinu u stečaju zastupanog po punomoćniku Zorislav Novoselac</item>
    </derivirana_varijabla>
  </DomainObject.Predmet.ProtuStrankaListFormated>
  <DomainObject.Predmet.ProtuStrankaListFormatedOIB>
    <izvorni_sadrzaj>
      <item>Stečajna masa iza ZOO CENTAR drušvo s ograničenom odgovornošću za uzgoj sitnih životinja i trgovinu u stečaju, OIB 59931373663 zastupanog po punomoćniku Zorislav Novoselac</item>
    </izvorni_sadrzaj>
    <derivirana_varijabla naziv="DomainObject.Predmet.ProtuStrankaListFormatedOIB_1">
      <item>Stečajna masa iza ZOO CENTAR drušvo s ograničenom odgovornošću za uzgoj sitnih životinja i trgovinu u stečaju, OIB 59931373663 zastupanog po punomoćniku Zorislav Novoselac</item>
    </derivirana_varijabla>
  </DomainObject.Predmet.ProtuStrankaListFormatedOIB>
  <DomainObject.Predmet.ProtuStrankaListFormatedWithAdress>
    <izvorni_sadrzaj>
      <item>Stečajna masa iza ZOO CENTAR drušvo s ograničenom odgovornošću za uzgoj sitnih životinja i trgovinu u stečaju, Kapucinska ulica 27, 31000 Osijek zastupanog po punomoćniku Zorislav Novoselac</item>
    </izvorni_sadrzaj>
    <derivirana_varijabla naziv="DomainObject.Predmet.ProtuStrankaListFormatedWithAdress_1">
      <item>Stečajna masa iza ZOO CENTAR drušvo s ograničenom odgovornošću za uzgoj sitnih životinja i trgovinu u stečaju, Kapucinska ulica 27, 31000 Osijek zastupanog po punomoćniku Zorislav Novoselac</item>
    </derivirana_varijabla>
  </DomainObject.Predmet.ProtuStrankaListFormatedWithAdress>
  <DomainObject.Predmet.ProtuStrankaListFormatedWithAdressOIB>
    <izvorni_sadrzaj>
      <item>Stečajna masa iza ZOO CENTAR drušvo s ograničenom odgovornošću za uzgoj sitnih životinja i trgovinu u stečaju, OIB 59931373663, Kapucinska ulica 27, 31000 Osijek zastupanog po punomoćniku Zorislav Novoselac</item>
    </izvorni_sadrzaj>
    <derivirana_varijabla naziv="DomainObject.Predmet.ProtuStrankaListFormatedWithAdressOIB_1">
      <item>Stečajna masa iza ZOO CENTAR drušvo s ograničenom odgovornošću za uzgoj sitnih životinja i trgovinu u stečaju, OIB 59931373663, Kapucinska ulica 27, 31000 Osijek zastupanog po punomoćniku Zorislav Novoselac</item>
    </derivirana_varijabla>
  </DomainObject.Predmet.ProtuStrankaListFormatedWithAdressOIB>
  <DomainObject.Predmet.ProtuStrankaListNazivFormated>
    <izvorni_sadrzaj>
      <item>Stečajna masa iza ZOO CENTAR drušvo s ograničenom odgovornošću za uzgoj sitnih životinja i trgovinu u stečaju</item>
    </izvorni_sadrzaj>
    <derivirana_varijabla naziv="DomainObject.Predmet.ProtuStrankaListNazivFormated_1">
      <item>Stečajna masa iza ZOO CENTAR drušvo s ograničenom odgovornošću za uzgoj sitnih životinja i trgovinu u stečaju</item>
    </derivirana_varijabla>
  </DomainObject.Predmet.ProtuStrankaListNazivFormated>
  <DomainObject.Predmet.ProtuStrankaListNazivFormatedOIB>
    <izvorni_sadrzaj>
      <item>Stečajna masa iza ZOO CENTAR drušvo s ograničenom odgovornošću za uzgoj sitnih životinja i trgovinu u stečaju, OIB 59931373663</item>
    </izvorni_sadrzaj>
    <derivirana_varijabla naziv="DomainObject.Predmet.ProtuStrankaListNazivFormatedOIB_1">
      <item>Stečajna masa iza ZOO CENTAR drušvo s ograničenom odgovornošću za uzgoj sitnih životinja i trgovinu u stečaju, OIB 59931373663</item>
    </derivirana_varijabla>
  </DomainObject.Predmet.ProtuStrankaListNazivFormatedOIB>
  <DomainObject.Predmet.OstaliListFormated>
    <izvorni_sadrzaj>
      <item>Županijsko državno odvjetništvo u Varaždinu punomoćnik sudionika u postupku Ministarstvo financija, Porezna uprava, Područni ured Varaždin, Ispostava Varaždin</item>
      <item>Zorislav Novoselac punomoćnik sudionika u postupku Stečajna masa iza ZOO CENTAR drušvo s ograničenom odgovornošću za uzgoj sitnih životinja i trgovinu u stečaju</item>
    </izvorni_sadrzaj>
    <derivirana_varijabla naziv="DomainObject.Predmet.OstaliListFormated_1">
      <item>Županijsko državno odvjetništvo u Varaždinu punomoćnik sudionika u postupku Ministarstvo financija, Porezna uprava, Područni ured Varaždin, Ispostava Varaždin</item>
      <item>Zorislav Novoselac punomoćnik sudionika u postupku Stečajna masa iza ZOO CENTAR drušvo s ograničenom odgovornošću za uzgoj sitnih životinja i trgovinu u stečaju</item>
    </derivirana_varijabla>
  </DomainObject.Predmet.OstaliListFormated>
  <DomainObject.Predmet.OstaliListFormatedOIB>
    <izvorni_sadrzaj>
      <item>Županijsko državno odvjetništvo u Varaždinu punomoćnik sudionika u postupku Ministarstvo financija, Porezna uprava, Područni ured Varaždin, Ispostava Varaždin</item>
      <item>Zorislav Novoselac punomoćnik sudionika u postupku Stečajna masa iza ZOO CENTAR drušvo s ograničenom odgovornošću za uzgoj sitnih životinja i trgovinu u stečaju</item>
    </izvorni_sadrzaj>
    <derivirana_varijabla naziv="DomainObject.Predmet.OstaliListFormatedOIB_1">
      <item>Županijsko državno odvjetništvo u Varaždinu punomoćnik sudionika u postupku Ministarstvo financija, Porezna uprava, Područni ured Varaždin, Ispostava Varaždin</item>
      <item>Zorislav Novoselac punomoćnik sudionika u postupku Stečajna masa iza ZOO CENTAR drušvo s ograničenom odgovornošću za uzgoj sitnih životinja i trgovinu u stečaju</item>
    </derivirana_varijabla>
  </DomainObject.Predmet.OstaliListFormatedOIB>
  <DomainObject.Predmet.OstaliListFormatedWithAdress>
    <izvorni_sadrzaj>
      <item>Županijsko državno odvjetništvo u Varaždinu, Braće Radića 2, 42000 Varaždin punomoćnik sudionika u postupku Ministarstvo financija, Porezna uprava, Područni ured Varaždin, Ispostava Varaždin</item>
      <item>Zorislav Novoselac punomoćnik sudionika u postupku Stečajna masa iza ZOO CENTAR drušvo s ograničenom odgovornošću za uzgoj sitnih životinja i trgovinu u stečaju</item>
    </izvorni_sadrzaj>
    <derivirana_varijabla naziv="DomainObject.Predmet.OstaliListFormatedWithAdress_1">
      <item>Županijsko državno odvjetništvo u Varaždinu, Braće Radića 2, 42000 Varaždin punomoćnik sudionika u postupku Ministarstvo financija, Porezna uprava, Područni ured Varaždin, Ispostava Varaždin</item>
      <item>Zorislav Novoselac punomoćnik sudionika u postupku Stečajna masa iza ZOO CENTAR drušvo s ograničenom odgovornošću za uzgoj sitnih životinja i trgovinu u stečaju</item>
    </derivirana_varijabla>
  </DomainObject.Predmet.OstaliListFormatedWithAdress>
  <DomainObject.Predmet.OstaliListFormatedWithAdressOIB>
    <izvorni_sadrzaj>
      <item>Županijsko državno odvjetništvo u Varaždinu, Braće Radića 2, 42000 Varaždin punomoćnik sudionika u postupku Ministarstvo financija, Porezna uprava, Područni ured Varaždin, Ispostava Varaždin</item>
      <item>Zorislav Novoselac punomoćnik sudionika u postupku Stečajna masa iza ZOO CENTAR drušvo s ograničenom odgovornošću za uzgoj sitnih životinja i trgovinu u stečaju</item>
    </izvorni_sadrzaj>
    <derivirana_varijabla naziv="DomainObject.Predmet.OstaliListFormatedWithAdressOIB_1">
      <item>Županijsko državno odvjetništvo u Varaždinu, Braće Radića 2, 42000 Varaždin punomoćnik sudionika u postupku Ministarstvo financija, Porezna uprava, Područni ured Varaždin, Ispostava Varaždin</item>
      <item>Zorislav Novoselac punomoćnik sudionika u postupku Stečajna masa iza ZOO CENTAR drušvo s ograničenom odgovornošću za uzgoj sitnih životinja i trgovinu u stečaju</item>
    </derivirana_varijabla>
  </DomainObject.Predmet.OstaliListFormatedWithAdressOIB>
  <DomainObject.Predmet.OstaliListNazivFormated>
    <izvorni_sadrzaj>
      <item>Županijsko državno odvjetništvo u Varaždinu</item>
      <item>Zorislav Novoselac</item>
    </izvorni_sadrzaj>
    <derivirana_varijabla naziv="DomainObject.Predmet.OstaliListNazivFormated_1">
      <item>Županijsko državno odvjetništvo u Varaždinu</item>
      <item>Zorislav Novoselac</item>
    </derivirana_varijabla>
  </DomainObject.Predmet.OstaliListNazivFormated>
  <DomainObject.Predmet.OstaliListNazivFormatedOIB>
    <izvorni_sadrzaj>
      <item>Županijsko državno odvjetništvo u Varaždinu</item>
      <item>Zorislav Novoselac</item>
    </izvorni_sadrzaj>
    <derivirana_varijabla naziv="DomainObject.Predmet.OstaliListNazivFormatedOIB_1">
      <item>Županijsko državno odvjetništvo u Varaždinu</item>
      <item>Zorislav Novoselac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kolovoza 2021.</izvorni_sadrzaj>
    <derivirana_varijabla naziv="DomainObject.Datum_1">30. kolovoza 2021.</derivirana_varijabla>
  </DomainObject.Datum>
  <DomainObject.PoslovniBrojDokumenta>
    <izvorni_sadrzaj>St-319/2021-34</izvorni_sadrzaj>
    <derivirana_varijabla naziv="DomainObject.PoslovniBrojDokumenta_1">St-319/2021-34</derivirana_varijabla>
  </DomainObject.PoslovniBrojDokumenta>
  <DomainObject.Predmet.StrankaIDrugi>
    <izvorni_sadrzaj>Ministarstvo financija, Porezna uprava, Područni ured Varaždin, Ispostava Varaždin</izvorni_sadrzaj>
    <derivirana_varijabla naziv="DomainObject.Predmet.StrankaIDrugi_1">Ministarstvo financija, Porezna uprava, Područni ured Varaždin, Ispostava Varaždin</derivirana_varijabla>
  </DomainObject.Predmet.StrankaIDrugi>
  <DomainObject.Predmet.ProtustrankaIDrugi>
    <izvorni_sadrzaj>Stečajna masa iza ZOO CENTAR drušvo s ograničenom odgovornošću za uzgoj sitnih životinja i trgovinu u stečaju</izvorni_sadrzaj>
    <derivirana_varijabla naziv="DomainObject.Predmet.ProtustrankaIDrugi_1">Stečajna masa iza ZOO CENTAR drušvo s ograničenom odgovornošću za uzgoj sitnih životinja i trgovinu u stečaju</derivirana_varijabla>
  </DomainObject.Predmet.ProtustrankaIDrugi>
  <DomainObject.Predmet.StrankaIDrugiAdressOIB>
    <izvorni_sadrzaj>Ministarstvo financija, Porezna uprava, Područni ured Varaždin, Ispostava Varaždin, OIB 18683136487, Graberje 1, 42000 Varaždin</izvorni_sadrzaj>
    <derivirana_varijabla naziv="DomainObject.Predmet.StrankaIDrugiAdressOIB_1">Ministarstvo financija, Porezna uprava, Područni ured Varaždin, Ispostava Varaždin, OIB 18683136487, Graberje 1, 42000 Varaždin</derivirana_varijabla>
  </DomainObject.Predmet.StrankaIDrugiAdressOIB>
  <DomainObject.Predmet.ProtustrankaIDrugiAdressOIB>
    <izvorni_sadrzaj>Stečajna masa iza ZOO CENTAR drušvo s ograničenom odgovornošću za uzgoj sitnih životinja i trgovinu u stečaju, OIB 59931373663, Kapucinska ulica 27, 31000 Osijek</izvorni_sadrzaj>
    <derivirana_varijabla naziv="DomainObject.Predmet.ProtustrankaIDrugiAdressOIB_1">Stečajna masa iza ZOO CENTAR drušvo s ograničenom odgovornošću za uzgoj sitnih životinja i trgovinu u stečaju, OIB 59931373663, Kapucinska ulica 27,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Područni ured Varaždin, Ispostava Varaždin</item>
      <item>Stečajna masa iza ZOO CENTAR drušvo s ograničenom odgovornošću za uzgoj sitnih životinja i trgovinu u stečaju</item>
      <item>Županijsko državno odvjetništvo u Varaždinu</item>
      <item>Zorislav Novoselac</item>
    </izvorni_sadrzaj>
    <derivirana_varijabla naziv="DomainObject.Predmet.SudioniciListNaziv_1">
      <item>Ministarstvo financija, Porezna uprava, Područni ured Varaždin, Ispostava Varaždin</item>
      <item>Stečajna masa iza ZOO CENTAR drušvo s ograničenom odgovornošću za uzgoj sitnih životinja i trgovinu u stečaju</item>
      <item>Županijsko državno odvjetništvo u Varaždinu</item>
      <item>Zorislav Novoselac</item>
    </derivirana_varijabla>
  </DomainObject.Predmet.SudioniciListNaziv>
  <DomainObject.Predmet.SudioniciListAdressOIB>
    <izvorni_sadrzaj>
      <item>Ministarstvo financija, Porezna uprava, Područni ured Varaždin, Ispostava Varaždin, OIB 18683136487, Graberje 1,42000 Varaždin</item>
      <item>Stečajna masa iza ZOO CENTAR drušvo s ograničenom odgovornošću za uzgoj sitnih životinja i trgovinu u stečaju, OIB 59931373663, Kapucinska ulica 27,31000 Osijek</item>
      <item>Županijsko državno odvjetništvo u Varaždinu, Braće Radića 2,42000 Varaždin</item>
      <item>Zorislav Novoselac</item>
    </izvorni_sadrzaj>
    <derivirana_varijabla naziv="DomainObject.Predmet.SudioniciListAdressOIB_1">
      <item>Ministarstvo financija, Porezna uprava, Područni ured Varaždin, Ispostava Varaždin, OIB 18683136487, Graberje 1,42000 Varaždin</item>
      <item>Stečajna masa iza ZOO CENTAR drušvo s ograničenom odgovornošću za uzgoj sitnih životinja i trgovinu u stečaju, OIB 59931373663, Kapucinska ulica 27,31000 Osijek</item>
      <item>Županijsko državno odvjetništvo u Varaždinu, Braće Radića 2,42000 Varaždin</item>
      <item>Zorislav Novoselac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59931373663</item>
      <item>, OIB null</item>
      <item>, OIB null</item>
    </izvorni_sadrzaj>
    <derivirana_varijabla naziv="DomainObject.Predmet.SudioniciListNazivOIB_1">
      <item>, OIB 18683136487</item>
      <item>, OIB 59931373663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Zorislav Novoselac, OIB 35178090537, Kapucinska 27/II Osijek</item>
    </izvorni_sadrzaj>
    <derivirana_varijabla naziv="DomainObject.Predmet.StecajniUpraviteljiListAddressOIB_1">
      <item>Zorislav Novoselac, OIB 35178090537, Kapucinska 27/II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svibnja 2021.</izvorni_sadrzaj>
    <derivirana_varijabla naziv="DomainObject.Predmet.DatumPocetkaProcesa_1">10. svibnja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428EED-9797-47CD-A8B6-5BE7148EFAB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1135</properties:Words>
  <properties:Characters>6360</properties:Characters>
  <properties:Lines>283</properties:Lines>
  <properties:Paragraphs>125</properties:Paragraphs>
  <properties:TotalTime>41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7486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2021-08-27T10:32:00Z</dcterms:created>
  <dc:creator>Mirjana Mlinarić</dc:creator>
  <cp:lastModifiedBy>Nevenka Vuković</cp:lastModifiedBy>
  <cp:lastPrinted>2021-03-08T11:07:00Z</cp:lastPrinted>
  <dcterms:modified xmlns:xsi="http://www.w3.org/2001/XMLSchema-instance" xsi:type="dcterms:W3CDTF">2021-08-30T12:17:00Z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St-319/2021-34 / Zapisnik - Ispitno ročište (St-319-21-34 Zapisnik sa ispitnog i izvještajnog ročišta-nema osporenih.docx)</vt:lpwstr>
  </prop:property>
  <prop:property fmtid="{D5CDD505-2E9C-101B-9397-08002B2CF9AE}" pid="4" name="CC_coloring">
    <vt:bool>false</vt:bool>
  </prop:property>
  <prop:property fmtid="{D5CDD505-2E9C-101B-9397-08002B2CF9AE}" pid="5" name="BrojStranica">
    <vt:i4>5</vt:i4>
  </prop:property>
</prop:Properties>
</file>